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20"/>
        <w:tblW w:w="15984" w:type="dxa"/>
        <w:tblLook w:val="04A0" w:firstRow="1" w:lastRow="0" w:firstColumn="1" w:lastColumn="0" w:noHBand="0" w:noVBand="1"/>
      </w:tblPr>
      <w:tblGrid>
        <w:gridCol w:w="1536"/>
        <w:gridCol w:w="2031"/>
        <w:gridCol w:w="9582"/>
        <w:gridCol w:w="2835"/>
      </w:tblGrid>
      <w:tr w:rsidR="00F42A9E" w:rsidRPr="00F42A9E" w:rsidTr="003008B2">
        <w:trPr>
          <w:trHeight w:val="540"/>
        </w:trPr>
        <w:tc>
          <w:tcPr>
            <w:tcW w:w="15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2A9E" w:rsidRPr="00F42A9E" w:rsidRDefault="00F42A9E" w:rsidP="00F42A9E">
            <w:pPr>
              <w:widowControl/>
              <w:spacing w:line="276" w:lineRule="auto"/>
              <w:jc w:val="center"/>
              <w:rPr>
                <w:rFonts w:ascii="宋体" w:eastAsia="宋体" w:hAnsi="宋体" w:cs="宋体"/>
                <w:b/>
                <w:bCs/>
                <w:color w:val="000000"/>
                <w:kern w:val="0"/>
                <w:sz w:val="32"/>
                <w:szCs w:val="32"/>
              </w:rPr>
            </w:pPr>
            <w:r w:rsidRPr="00F42A9E">
              <w:rPr>
                <w:rFonts w:ascii="仿宋" w:eastAsia="仿宋" w:hAnsi="仿宋" w:cs="宋体" w:hint="eastAsia"/>
                <w:b/>
                <w:bCs/>
                <w:color w:val="000000"/>
                <w:kern w:val="0"/>
                <w:sz w:val="32"/>
                <w:szCs w:val="32"/>
              </w:rPr>
              <w:t>2019年-2020年度厅市共建智能终端四川省重点实验室开放基金课题指南</w:t>
            </w:r>
          </w:p>
        </w:tc>
      </w:tr>
      <w:tr w:rsidR="00F42A9E" w:rsidRPr="00F42A9E" w:rsidTr="00206554">
        <w:trPr>
          <w:trHeight w:val="540"/>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A9E" w:rsidRPr="00F42A9E" w:rsidRDefault="00F42A9E" w:rsidP="00F42A9E">
            <w:pPr>
              <w:widowControl/>
              <w:jc w:val="center"/>
              <w:rPr>
                <w:rFonts w:ascii="宋体" w:eastAsia="宋体" w:hAnsi="宋体" w:cs="宋体"/>
                <w:b/>
                <w:bCs/>
                <w:color w:val="000000"/>
                <w:kern w:val="0"/>
                <w:sz w:val="22"/>
              </w:rPr>
            </w:pPr>
            <w:r w:rsidRPr="00F42A9E">
              <w:rPr>
                <w:rFonts w:ascii="宋体" w:eastAsia="宋体" w:hAnsi="宋体" w:cs="宋体" w:hint="eastAsia"/>
                <w:b/>
                <w:bCs/>
                <w:color w:val="000000"/>
                <w:kern w:val="0"/>
                <w:sz w:val="22"/>
              </w:rPr>
              <w:t>课题编号</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F42A9E" w:rsidRPr="00F42A9E" w:rsidRDefault="00F42A9E" w:rsidP="00F42A9E">
            <w:pPr>
              <w:widowControl/>
              <w:jc w:val="center"/>
              <w:rPr>
                <w:rFonts w:ascii="宋体" w:eastAsia="宋体" w:hAnsi="宋体" w:cs="宋体"/>
                <w:b/>
                <w:bCs/>
                <w:color w:val="000000"/>
                <w:kern w:val="0"/>
                <w:sz w:val="22"/>
              </w:rPr>
            </w:pPr>
            <w:r w:rsidRPr="00F42A9E">
              <w:rPr>
                <w:rFonts w:ascii="宋体" w:eastAsia="宋体" w:hAnsi="宋体" w:cs="宋体" w:hint="eastAsia"/>
                <w:b/>
                <w:bCs/>
                <w:color w:val="000000"/>
                <w:kern w:val="0"/>
                <w:sz w:val="22"/>
              </w:rPr>
              <w:t>课题名称</w:t>
            </w:r>
          </w:p>
        </w:tc>
        <w:tc>
          <w:tcPr>
            <w:tcW w:w="9582" w:type="dxa"/>
            <w:tcBorders>
              <w:top w:val="single" w:sz="4" w:space="0" w:color="auto"/>
              <w:left w:val="nil"/>
              <w:bottom w:val="single" w:sz="4" w:space="0" w:color="auto"/>
              <w:right w:val="single" w:sz="4" w:space="0" w:color="auto"/>
            </w:tcBorders>
            <w:shd w:val="clear" w:color="auto" w:fill="auto"/>
            <w:vAlign w:val="center"/>
            <w:hideMark/>
          </w:tcPr>
          <w:p w:rsidR="00F42A9E" w:rsidRPr="00F42A9E" w:rsidRDefault="00F42A9E" w:rsidP="00AF4876">
            <w:pPr>
              <w:widowControl/>
              <w:jc w:val="center"/>
              <w:rPr>
                <w:rFonts w:ascii="宋体" w:eastAsia="宋体" w:hAnsi="宋体" w:cs="宋体"/>
                <w:b/>
                <w:bCs/>
                <w:color w:val="000000"/>
                <w:kern w:val="0"/>
                <w:sz w:val="22"/>
              </w:rPr>
            </w:pPr>
            <w:r w:rsidRPr="00F42A9E">
              <w:rPr>
                <w:rFonts w:ascii="宋体" w:eastAsia="宋体" w:hAnsi="宋体" w:cs="宋体" w:hint="eastAsia"/>
                <w:b/>
                <w:bCs/>
                <w:color w:val="000000"/>
                <w:kern w:val="0"/>
                <w:sz w:val="22"/>
              </w:rPr>
              <w:t>研究意义及</w:t>
            </w:r>
            <w:r w:rsidR="0087582F">
              <w:rPr>
                <w:rFonts w:ascii="宋体" w:eastAsia="宋体" w:hAnsi="宋体" w:cs="宋体" w:hint="eastAsia"/>
                <w:b/>
                <w:bCs/>
                <w:color w:val="000000"/>
                <w:kern w:val="0"/>
                <w:sz w:val="22"/>
              </w:rPr>
              <w:t>内容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42A9E" w:rsidRPr="00F42A9E" w:rsidRDefault="00AF4876" w:rsidP="00AF487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考核指标</w:t>
            </w:r>
          </w:p>
        </w:tc>
      </w:tr>
      <w:tr w:rsidR="00206554" w:rsidRPr="00F42A9E" w:rsidTr="00206554">
        <w:trPr>
          <w:trHeight w:val="3960"/>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F42A9E">
            <w:pPr>
              <w:widowControl/>
              <w:jc w:val="center"/>
              <w:rPr>
                <w:rFonts w:ascii="宋体" w:eastAsia="宋体" w:hAnsi="宋体" w:cs="宋体"/>
                <w:kern w:val="0"/>
                <w:sz w:val="22"/>
              </w:rPr>
            </w:pPr>
            <w:r>
              <w:rPr>
                <w:rFonts w:ascii="宋体" w:eastAsia="宋体" w:hAnsi="宋体" w:cs="宋体" w:hint="eastAsia"/>
                <w:kern w:val="0"/>
                <w:sz w:val="22"/>
              </w:rPr>
              <w:t>SCITLAB-0001</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F42A9E">
            <w:pPr>
              <w:widowControl/>
              <w:jc w:val="center"/>
              <w:rPr>
                <w:rFonts w:ascii="宋体" w:eastAsia="宋体" w:hAnsi="宋体" w:cs="宋体"/>
                <w:kern w:val="0"/>
                <w:sz w:val="22"/>
              </w:rPr>
            </w:pPr>
            <w:r w:rsidRPr="00F42A9E">
              <w:rPr>
                <w:rFonts w:ascii="宋体" w:eastAsia="宋体" w:hAnsi="宋体" w:cs="宋体" w:hint="eastAsia"/>
                <w:kern w:val="0"/>
                <w:sz w:val="22"/>
              </w:rPr>
              <w:t>面向计算密集型应用的自主可控数据库中间件技术</w:t>
            </w:r>
            <w:r w:rsidRPr="00F42A9E">
              <w:rPr>
                <w:rFonts w:ascii="宋体" w:eastAsia="宋体" w:hAnsi="宋体" w:cs="宋体" w:hint="eastAsia"/>
                <w:kern w:val="0"/>
                <w:sz w:val="22"/>
              </w:rPr>
              <w:br/>
              <w:t>（军民融合）</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F42A9E">
            <w:pPr>
              <w:widowControl/>
              <w:jc w:val="left"/>
              <w:rPr>
                <w:rFonts w:ascii="宋体" w:eastAsia="宋体" w:hAnsi="宋体" w:cs="宋体"/>
                <w:kern w:val="0"/>
                <w:sz w:val="22"/>
              </w:rPr>
            </w:pPr>
            <w:r w:rsidRPr="00F42A9E">
              <w:rPr>
                <w:rFonts w:ascii="宋体" w:eastAsia="宋体" w:hAnsi="宋体" w:cs="宋体" w:hint="eastAsia"/>
                <w:kern w:val="0"/>
                <w:sz w:val="22"/>
              </w:rPr>
              <w:t xml:space="preserve">    </w:t>
            </w:r>
            <w:r w:rsidR="00AF4876">
              <w:rPr>
                <w:rFonts w:ascii="宋体" w:eastAsia="宋体" w:hAnsi="宋体" w:cs="宋体" w:hint="eastAsia"/>
                <w:kern w:val="0"/>
                <w:sz w:val="22"/>
              </w:rPr>
              <w:t>为积极响应党政军全面推进自主可控信息系统的国家战略布局，</w:t>
            </w:r>
            <w:r w:rsidRPr="00F42A9E">
              <w:rPr>
                <w:rFonts w:ascii="宋体" w:eastAsia="宋体" w:hAnsi="宋体" w:cs="宋体" w:hint="eastAsia"/>
                <w:kern w:val="0"/>
                <w:sz w:val="22"/>
              </w:rPr>
              <w:t>拟研究面向计算密集型智能应用的自主可控数据库中间件技术。开发兼容国产分布式数据库的统一应用编程接口，设计与主流智能计算框架兼容的分布式数据库中间件架构，提供自主可控密集型计算引擎设计方案。研究基于计算系统物理资源的虚拟化容器技术及虚拟计算环境下的智能软件架构设计，提供自主可控大数据智能计算平台的系统技术方案，全面支持行业领域安全可靠的智能应用。</w:t>
            </w:r>
          </w:p>
        </w:tc>
        <w:tc>
          <w:tcPr>
            <w:tcW w:w="2835" w:type="dxa"/>
            <w:vMerge w:val="restart"/>
            <w:tcBorders>
              <w:top w:val="nil"/>
              <w:left w:val="nil"/>
              <w:right w:val="single" w:sz="4" w:space="0" w:color="auto"/>
            </w:tcBorders>
            <w:shd w:val="clear" w:color="auto" w:fill="auto"/>
            <w:vAlign w:val="center"/>
            <w:hideMark/>
          </w:tcPr>
          <w:p w:rsidR="00206554" w:rsidRDefault="00206554" w:rsidP="00F42A9E">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206554">
        <w:trPr>
          <w:trHeight w:val="3960"/>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F42A9E">
            <w:pPr>
              <w:widowControl/>
              <w:jc w:val="center"/>
              <w:rPr>
                <w:rFonts w:ascii="宋体" w:eastAsia="宋体" w:hAnsi="宋体" w:cs="宋体"/>
                <w:kern w:val="0"/>
                <w:sz w:val="22"/>
              </w:rPr>
            </w:pPr>
            <w:r>
              <w:rPr>
                <w:rFonts w:ascii="宋体" w:eastAsia="宋体" w:hAnsi="宋体" w:cs="宋体" w:hint="eastAsia"/>
                <w:kern w:val="0"/>
                <w:sz w:val="22"/>
              </w:rPr>
              <w:t>SCITLAB-0002</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F42A9E">
            <w:pPr>
              <w:widowControl/>
              <w:jc w:val="center"/>
              <w:rPr>
                <w:rFonts w:ascii="宋体" w:eastAsia="宋体" w:hAnsi="宋体" w:cs="宋体"/>
                <w:kern w:val="0"/>
                <w:sz w:val="22"/>
              </w:rPr>
            </w:pPr>
            <w:r w:rsidRPr="00F42A9E">
              <w:rPr>
                <w:rFonts w:ascii="宋体" w:eastAsia="宋体" w:hAnsi="宋体" w:cs="宋体" w:hint="eastAsia"/>
                <w:kern w:val="0"/>
                <w:sz w:val="22"/>
              </w:rPr>
              <w:t>基于忆阻器的高效车辆标志识别关键技术研究</w:t>
            </w:r>
            <w:r w:rsidRPr="00F42A9E">
              <w:rPr>
                <w:rFonts w:ascii="宋体" w:eastAsia="宋体" w:hAnsi="宋体" w:cs="宋体" w:hint="eastAsia"/>
                <w:kern w:val="0"/>
                <w:sz w:val="22"/>
              </w:rPr>
              <w:br/>
              <w:t>（智能信息处理共性关键技术）</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AF4876">
            <w:pPr>
              <w:widowControl/>
              <w:jc w:val="left"/>
              <w:rPr>
                <w:rFonts w:ascii="宋体" w:eastAsia="宋体" w:hAnsi="宋体" w:cs="宋体"/>
                <w:kern w:val="0"/>
                <w:sz w:val="22"/>
              </w:rPr>
            </w:pPr>
            <w:r w:rsidRPr="00F42A9E">
              <w:rPr>
                <w:rFonts w:ascii="宋体" w:eastAsia="宋体" w:hAnsi="宋体" w:cs="宋体" w:hint="eastAsia"/>
                <w:kern w:val="0"/>
                <w:sz w:val="22"/>
              </w:rPr>
              <w:t xml:space="preserve">    中国作为世界第一大汽车生产国和最大的新车消费市场，汽车保有量急剧攀升。智能交通系统迎来了快速发展的新机遇。对车辆的监管愈发重要，作为关键技术之一的车辆识别越发</w:t>
            </w:r>
            <w:r w:rsidR="00AF4876">
              <w:rPr>
                <w:rFonts w:ascii="宋体" w:eastAsia="宋体" w:hAnsi="宋体" w:cs="宋体" w:hint="eastAsia"/>
                <w:kern w:val="0"/>
                <w:sz w:val="22"/>
              </w:rPr>
              <w:t>受</w:t>
            </w:r>
            <w:r w:rsidRPr="00F42A9E">
              <w:rPr>
                <w:rFonts w:ascii="宋体" w:eastAsia="宋体" w:hAnsi="宋体" w:cs="宋体" w:hint="eastAsia"/>
                <w:kern w:val="0"/>
                <w:sz w:val="22"/>
              </w:rPr>
              <w:t xml:space="preserve">到重视。车标作为车辆的显著标志，车标识别技术的提高对车辆的鉴别具有重要意义。解决车辆标志识别技术实用性问题主要面临两大难题，一是无法做到快速准确的检测，难以满足实时性要求。二是由于采集设备、复杂自然场景带来的图像分辨率低、强光、阴影、夜间等影响，使得车标定位与识别不具有良好的鲁棒性。   </w:t>
            </w:r>
          </w:p>
        </w:tc>
        <w:tc>
          <w:tcPr>
            <w:tcW w:w="2835" w:type="dxa"/>
            <w:vMerge/>
            <w:tcBorders>
              <w:left w:val="nil"/>
              <w:bottom w:val="single" w:sz="4" w:space="0" w:color="auto"/>
              <w:right w:val="single" w:sz="4" w:space="0" w:color="auto"/>
            </w:tcBorders>
            <w:shd w:val="clear" w:color="auto" w:fill="auto"/>
            <w:vAlign w:val="center"/>
            <w:hideMark/>
          </w:tcPr>
          <w:p w:rsidR="00206554" w:rsidRPr="00F42A9E" w:rsidRDefault="00206554" w:rsidP="00F42A9E">
            <w:pPr>
              <w:widowControl/>
              <w:jc w:val="left"/>
              <w:rPr>
                <w:rFonts w:ascii="宋体" w:eastAsia="宋体" w:hAnsi="宋体" w:cs="宋体"/>
                <w:kern w:val="0"/>
                <w:sz w:val="22"/>
              </w:rPr>
            </w:pPr>
          </w:p>
        </w:tc>
      </w:tr>
      <w:tr w:rsidR="00206554" w:rsidRPr="00F42A9E" w:rsidTr="00206554">
        <w:trPr>
          <w:trHeight w:val="6315"/>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lastRenderedPageBreak/>
              <w:t>SCITLAB-0003</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基于图神经网络的图表示学习研究</w:t>
            </w:r>
            <w:r w:rsidRPr="00F42A9E">
              <w:rPr>
                <w:rFonts w:ascii="宋体" w:eastAsia="宋体" w:hAnsi="宋体" w:cs="宋体" w:hint="eastAsia"/>
                <w:kern w:val="0"/>
                <w:sz w:val="22"/>
              </w:rPr>
              <w:br/>
              <w:t>（智能信息处理共性关键技术）</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图是真实世界中广泛存在的一种非欧几里德数据，针对图的数据分析研究具有极高的潜在应用价值。例如，在电子商务领域，一个基于图的学习系统能够利用用户和产品之间的交互以实现高度精准的推荐；在化学领域，分子被建模为图，新药研发需要测定其生物活性；在论文引用网络中，论文之间通过引用关系互相连接，需要将它们分成不同的类别。但是，图数据的不规则性使得一些在图像中容易计算的重要运算（如卷积）不能够直接应用于图；图数据中的每个实例都与周围的其它实例存在一些复杂的连接信息，这使得现有机器学习算法所依赖的实例彼此独立的核心假设就不成立了，因此图数据的复杂性对现有机器学习算法提出了重大挑战。图表示学习任务就是要将图中的每个顶点转换为低维稠密的特征表示，并且尽可能地保留图原有的结构信息以及顶点与边本身的信息，使得图这样一种数据结构可以更好地服务于下游的机器学习任务。因此，图表示学习是使用机器学习方法研究图的一个重要而关键问题。</w:t>
            </w:r>
            <w:r w:rsidRPr="00F42A9E">
              <w:rPr>
                <w:rFonts w:ascii="宋体" w:eastAsia="宋体" w:hAnsi="宋体" w:cs="宋体" w:hint="eastAsia"/>
                <w:kern w:val="0"/>
                <w:sz w:val="22"/>
              </w:rPr>
              <w:br/>
              <w:t xml:space="preserve">    近年来，图神经网络(GNN)以其令人信服的性能和较高的可解释性，已成为一种广泛应用的图表示学习方法，在节点分类、链接预测和聚类等任务中表现出色。图神经网络能够针对图结构的特性获取图表示：1)图神经网络的信息分别在每个顶点点上传播，这样就可以忽略顶点的输入顺序，也就是说其输出与顶点输入顺序无关，这便满足了图顶点无序的特性；2)图神经网络可以在图结构的引导下进行传播，而不是将其作为特征的一部分，它利用邻域状态更新每个顶点的隐表示。诸多实验证明了图神经网络在图表示学习中可以取得良好的表现，但原始GNN仍然存在一些局限性：1)GNN基于不动点定理迭代更新节点的状态表示效率很低；2)GNN在迭代过程中使用了同样的参数；3)边的信息特征不能够被有效建模；4)固定点中表示的分布将是非常平滑的值并且用于区分每个节点的信息量较少。因此围绕着GNN已出现大量拓展性研究，包括应用卷积、门函数以及注意力机制等方法的GNN变体研究和能够进一步提高GNN模型训练效率的采样策略以及模型训练框架。克服原始GNN存在的缺陷，有助于推动图表示学习领域的发展，可以为各个领域的图分析任务提供更高效率、更高质量的数据特征接入服务。</w:t>
            </w:r>
          </w:p>
        </w:tc>
        <w:tc>
          <w:tcPr>
            <w:tcW w:w="2835" w:type="dxa"/>
            <w:vMerge w:val="restart"/>
            <w:tcBorders>
              <w:top w:val="nil"/>
              <w:left w:val="nil"/>
              <w:right w:val="single" w:sz="4" w:space="0" w:color="auto"/>
            </w:tcBorders>
            <w:shd w:val="clear" w:color="auto" w:fill="auto"/>
            <w:vAlign w:val="center"/>
          </w:tcPr>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206554">
        <w:trPr>
          <w:trHeight w:val="2542"/>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SCITLAB-0004</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基于物联网的智能家居系统研究</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系统综合利用物联网、大数据挖掘分析和人工智能等技术，实现对家用电器设备、环境监测传感设备以及家居安防系统的智能化控制。利用物联网技术实现家庭环境的远程实时监测和电器控制，利用大数据实现长期家庭环境分析与评估，利用人工智能技术实现系统智能自动控制，打造安全便利、舒适优雅、高效率的家居环境。系统可由基于 STM32 和多种无线通讯模块的主控节点、基于ZigBee 无线通讯技术的分布式传感器节点、基于树莓派的摄像头监控节点、人机交互屏触摸幕、Android 移动智能终端、网页和云端服务器构成。</w:t>
            </w:r>
          </w:p>
        </w:tc>
        <w:tc>
          <w:tcPr>
            <w:tcW w:w="2835" w:type="dxa"/>
            <w:vMerge/>
            <w:tcBorders>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p>
        </w:tc>
      </w:tr>
      <w:tr w:rsidR="00206554" w:rsidRPr="00F42A9E" w:rsidTr="00206554">
        <w:trPr>
          <w:trHeight w:val="2955"/>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lastRenderedPageBreak/>
              <w:t>SCITLAB-0005</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六轴机械臂的智能控制方法研究</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机械臂已经广泛应用于各个生产行业，代替人类在危险、有害、有毒、低温和高温等恶劣环境中完成强度大、单调的重复劳动工作。而随着机械臂应用领域的扩大与智能制造产业的快速发展，人们对机械臂系统智能化的需求越来越高，以便能适应更复杂的操作环境，满足跟高的控制和操作需求。因此，对机械臂的智能控制方法研究具备十分深远的意义和价值。通过对六轴机械臂的机械特性分析，结合机械臂控制系统的精度、快速性需求，设计相应的智能控制算法以提高机械臂控制系统的性能。</w:t>
            </w:r>
          </w:p>
        </w:tc>
        <w:tc>
          <w:tcPr>
            <w:tcW w:w="2835" w:type="dxa"/>
            <w:vMerge w:val="restart"/>
            <w:tcBorders>
              <w:top w:val="nil"/>
              <w:left w:val="nil"/>
              <w:right w:val="single" w:sz="4" w:space="0" w:color="auto"/>
            </w:tcBorders>
            <w:shd w:val="clear" w:color="auto" w:fill="auto"/>
            <w:vAlign w:val="center"/>
            <w:hideMark/>
          </w:tcPr>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206554">
        <w:trPr>
          <w:trHeight w:val="3750"/>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SCITLAB-0006</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基于多传感器数据融合的AGV定位方法研究</w:t>
            </w:r>
            <w:r w:rsidRPr="00F42A9E">
              <w:rPr>
                <w:rFonts w:ascii="宋体" w:eastAsia="宋体" w:hAnsi="宋体" w:cs="宋体" w:hint="eastAsia"/>
                <w:kern w:val="0"/>
                <w:sz w:val="22"/>
              </w:rPr>
              <w:br/>
              <w:t>（智能制造）</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自动导引车(Automated Guided Vehicles，</w:t>
            </w:r>
            <w:r w:rsidR="00EA7030">
              <w:rPr>
                <w:rFonts w:ascii="宋体" w:eastAsia="宋体" w:hAnsi="宋体" w:cs="宋体" w:hint="eastAsia"/>
                <w:kern w:val="0"/>
                <w:sz w:val="22"/>
              </w:rPr>
              <w:t xml:space="preserve">AGV) </w:t>
            </w:r>
            <w:r w:rsidRPr="00F42A9E">
              <w:rPr>
                <w:rFonts w:ascii="宋体" w:eastAsia="宋体" w:hAnsi="宋体" w:cs="宋体" w:hint="eastAsia"/>
                <w:kern w:val="0"/>
                <w:sz w:val="22"/>
              </w:rPr>
              <w:t>是一种被广泛应用的智能轮式工业用移动机器人，通常具有承重、环境识别、自主导航、避障等功能，因其功能灵活、运行稳定、高度智能化等方面的优势，具有良好的应用和发展前景，逐渐成为现代智能制造行业不可或缺的新型运输工具。</w:t>
            </w:r>
            <w:r w:rsidRPr="00F42A9E">
              <w:rPr>
                <w:rFonts w:ascii="宋体" w:eastAsia="宋体" w:hAnsi="宋体" w:cs="宋体" w:hint="eastAsia"/>
                <w:kern w:val="0"/>
                <w:sz w:val="22"/>
              </w:rPr>
              <w:br/>
              <w:t xml:space="preserve">    在AGV设备相关的各项科学技术中，定位导航技术是实现AGV自动化、智能化运行的前提条件，AGV定位导航相关技术也一直是国内外研究的热点。定位导航技术作为AGV核心技术之一，也是衡量AGV技术发展水平的重要标准之一。为了更完整、更准确地进行定位，采用多种传感器组合感知环境是非常有必要的。同时，多个传感器之间也并非完全相互独立的，如何有效地进行传感器资源分配与管理，以及通过多源数据进行采集、识别、相关、组合和估计进而达到更加精确的姿态估计，具有极大的研究价值。此外，采用多传感器可以增强 AGV 系统的环境感知维度，对抵抗环境干扰、提升系统稳定性也是很有价值的。综上所述，基于激光雷达等多种传感器的AGV定位技术的研究对智能制造领域的发展具有重要意义。</w:t>
            </w:r>
          </w:p>
        </w:tc>
        <w:tc>
          <w:tcPr>
            <w:tcW w:w="2835" w:type="dxa"/>
            <w:vMerge/>
            <w:tcBorders>
              <w:left w:val="nil"/>
              <w:right w:val="single" w:sz="4" w:space="0" w:color="auto"/>
            </w:tcBorders>
            <w:shd w:val="clear" w:color="auto" w:fill="auto"/>
            <w:vAlign w:val="center"/>
            <w:hideMark/>
          </w:tcPr>
          <w:p w:rsidR="00206554" w:rsidRPr="00F42A9E" w:rsidRDefault="00206554" w:rsidP="002E55DE">
            <w:pPr>
              <w:jc w:val="left"/>
              <w:rPr>
                <w:rFonts w:ascii="宋体" w:eastAsia="宋体" w:hAnsi="宋体" w:cs="宋体"/>
                <w:kern w:val="0"/>
                <w:sz w:val="22"/>
              </w:rPr>
            </w:pPr>
          </w:p>
        </w:tc>
      </w:tr>
      <w:tr w:rsidR="00206554" w:rsidRPr="00F42A9E" w:rsidTr="00206554">
        <w:trPr>
          <w:trHeight w:val="3045"/>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SCITLAB-0007</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基于线路板图像的高精度检测算法研究</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目前关于线路板的外观检测技术主要是使用无损检测方法，其检测精度上有所欠缺，常用的是AOI检测相关技术，同样的，基于图像同样可以实现无损检测，使用图像检测技术，成本较低，且可以从像素精度及亚像素精度上进行检测，可以实现高精度检测，具有实用意义。</w:t>
            </w:r>
            <w:r w:rsidRPr="00F42A9E">
              <w:rPr>
                <w:rFonts w:ascii="宋体" w:eastAsia="宋体" w:hAnsi="宋体" w:cs="宋体" w:hint="eastAsia"/>
                <w:kern w:val="0"/>
                <w:sz w:val="22"/>
              </w:rPr>
              <w:br/>
              <w:t xml:space="preserve">    研究一种基于线路板图像的高精度检测算法，其主要目的是在图像的基础上将对目标进行提取，判断部位，实现线检测，圆检测及部件检测，从而可以判断其工艺是否达到要求，其检测精度随成像的精度而提高，精度可以达到um级别。</w:t>
            </w:r>
          </w:p>
        </w:tc>
        <w:tc>
          <w:tcPr>
            <w:tcW w:w="2835" w:type="dxa"/>
            <w:vMerge/>
            <w:tcBorders>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p>
        </w:tc>
      </w:tr>
      <w:tr w:rsidR="00206554" w:rsidRPr="00F42A9E" w:rsidTr="00206554">
        <w:trPr>
          <w:trHeight w:val="3110"/>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lastRenderedPageBreak/>
              <w:t>SCITLAB-0008</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基于CCD的精密运动控制平台调平方法研究</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调平算法具有普适的应用场景。对于精密运动控制平台如光刻机工件台，在对硅片进行刻蚀的过程中，保持工件台水平是一个很重要的前提条件以保证光刻质量。在对工件的尺寸测量与缺陷检测前采用适合的调平方法可使测试结果更准确。</w:t>
            </w:r>
            <w:r w:rsidRPr="00F42A9E">
              <w:rPr>
                <w:rFonts w:ascii="宋体" w:eastAsia="宋体" w:hAnsi="宋体" w:cs="宋体" w:hint="eastAsia"/>
                <w:kern w:val="0"/>
                <w:sz w:val="22"/>
              </w:rPr>
              <w:br/>
              <w:t xml:space="preserve">    使用CCD对被测物进行垂直方向投影成像的采集，对图像进行滤波、边缘检测、扭曲修复等预处理，得到清晰完整的图像。基于待测物与标定物的图像，求得平台倾斜角度数值，进而设计一种调平算法，控制实现平台水平。</w:t>
            </w:r>
          </w:p>
        </w:tc>
        <w:tc>
          <w:tcPr>
            <w:tcW w:w="2835" w:type="dxa"/>
            <w:vMerge w:val="restart"/>
            <w:tcBorders>
              <w:top w:val="nil"/>
              <w:left w:val="nil"/>
              <w:right w:val="single" w:sz="4" w:space="0" w:color="auto"/>
            </w:tcBorders>
            <w:shd w:val="clear" w:color="auto" w:fill="auto"/>
            <w:vAlign w:val="center"/>
            <w:hideMark/>
          </w:tcPr>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206554">
        <w:trPr>
          <w:trHeight w:val="3660"/>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SCITLAB-0009</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工业智能显示终端基础开发软件研究</w:t>
            </w:r>
            <w:r w:rsidRPr="00F42A9E">
              <w:rPr>
                <w:rFonts w:ascii="宋体" w:eastAsia="宋体" w:hAnsi="宋体" w:cs="宋体" w:hint="eastAsia"/>
                <w:kern w:val="0"/>
                <w:sz w:val="22"/>
              </w:rPr>
              <w:br/>
              <w:t>（自主可控智能终端基础软件）</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现有工业领域使用的智能显示终端多基于WinCE系统且使用专用的组态软件进行开发。WinCE系统本身属于封闭商业操作系统，不能实现自主可控，且系统老旧存在较大安全风险。组态软件也因厂家不同其使用也千差万别，除了给开发人员造成了较大困扰，其开发的显示界面也不够美观现代。因此研究从操作系统到开发软件均可自主可控的工业智能显示终端基础开发软件，对我国的工业显示终端的安全性和技术的发展具有重要意义。</w:t>
            </w:r>
            <w:r w:rsidRPr="00F42A9E">
              <w:rPr>
                <w:rFonts w:ascii="宋体" w:eastAsia="宋体" w:hAnsi="宋体" w:cs="宋体" w:hint="eastAsia"/>
                <w:kern w:val="0"/>
                <w:sz w:val="22"/>
              </w:rPr>
              <w:br/>
              <w:t xml:space="preserve">    随着软件技术的发展，在操作系统方面，开源的Linux、FreeRTOS等适用于嵌入式设备的开源操作系统已经得到了广泛应用，其开源特性可满足自主可控和安全性的需要。在人机交互软件的开发方面也有Java及HTML5等</w:t>
            </w:r>
            <w:r w:rsidR="00D87150">
              <w:rPr>
                <w:rFonts w:ascii="宋体" w:eastAsia="宋体" w:hAnsi="宋体" w:cs="宋体" w:hint="eastAsia"/>
                <w:kern w:val="0"/>
                <w:sz w:val="22"/>
              </w:rPr>
              <w:t>多种具有跨平台特性的基础开发软件可供选择。这些软件相较于组态</w:t>
            </w:r>
            <w:r w:rsidRPr="00F42A9E">
              <w:rPr>
                <w:rFonts w:ascii="宋体" w:eastAsia="宋体" w:hAnsi="宋体" w:cs="宋体" w:hint="eastAsia"/>
                <w:kern w:val="0"/>
                <w:sz w:val="22"/>
              </w:rPr>
              <w:t>软件除了具有广大的使用人群基础，还能做出更加美观和现代化的操作界面。因此利用嵌入式的开源系统结合跨平台的开发软件进行工业智能显示终端的基础软件开发具有较强的可行性。</w:t>
            </w:r>
          </w:p>
        </w:tc>
        <w:tc>
          <w:tcPr>
            <w:tcW w:w="2835" w:type="dxa"/>
            <w:vMerge/>
            <w:tcBorders>
              <w:left w:val="nil"/>
              <w:right w:val="single" w:sz="4" w:space="0" w:color="auto"/>
            </w:tcBorders>
            <w:shd w:val="clear" w:color="auto" w:fill="auto"/>
            <w:vAlign w:val="center"/>
            <w:hideMark/>
          </w:tcPr>
          <w:p w:rsidR="00206554" w:rsidRPr="00F42A9E" w:rsidRDefault="00206554" w:rsidP="007B38FD">
            <w:pPr>
              <w:jc w:val="left"/>
              <w:rPr>
                <w:rFonts w:ascii="宋体" w:eastAsia="宋体" w:hAnsi="宋体" w:cs="宋体"/>
                <w:kern w:val="0"/>
                <w:sz w:val="22"/>
              </w:rPr>
            </w:pPr>
          </w:p>
        </w:tc>
      </w:tr>
      <w:tr w:rsidR="00206554" w:rsidRPr="00F42A9E" w:rsidTr="00206554">
        <w:trPr>
          <w:trHeight w:val="2697"/>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SCITLAB-0010</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面向卫星通信导航智能终端应用的功率放大器芯片关键技术研究</w:t>
            </w:r>
            <w:r w:rsidRPr="00F42A9E">
              <w:rPr>
                <w:rFonts w:ascii="宋体" w:eastAsia="宋体" w:hAnsi="宋体" w:cs="宋体" w:hint="eastAsia"/>
                <w:kern w:val="0"/>
                <w:sz w:val="22"/>
              </w:rPr>
              <w:br/>
              <w:t>（智能终端芯片研发）</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主要面向RDSS卫星通信导航终端对3W级高效率高功率MMIC功放芯片的迫切集成应用需求，研究突破3W级高效率高线性度功率放大器MMIC芯片架构、自适应动态偏置、谐波回收效率增强等关键共性技术，基于InGaP/GaAs HBT MMIC工艺开展3W级功率放大器芯片系统结构以及芯片核心电路研究设计，完成3W级高效率高功率MMIC功放芯片原理图和版图设计、仿真与优化等相关芯片设计技术研究，具有良好科学研究意义与工程应用价值。</w:t>
            </w:r>
          </w:p>
        </w:tc>
        <w:tc>
          <w:tcPr>
            <w:tcW w:w="2835" w:type="dxa"/>
            <w:vMerge/>
            <w:tcBorders>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p>
        </w:tc>
      </w:tr>
      <w:tr w:rsidR="00206554" w:rsidRPr="00F42A9E" w:rsidTr="00206554">
        <w:trPr>
          <w:trHeight w:val="2543"/>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lastRenderedPageBreak/>
              <w:t>SCITLAB-0011</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氮化镓微波宽带前端芯片设计</w:t>
            </w:r>
            <w:r w:rsidRPr="00F42A9E">
              <w:rPr>
                <w:rFonts w:ascii="宋体" w:eastAsia="宋体" w:hAnsi="宋体" w:cs="宋体" w:hint="eastAsia"/>
                <w:kern w:val="0"/>
                <w:sz w:val="22"/>
              </w:rPr>
              <w:br/>
              <w:t>（5G智能终端核心芯片研究和设计）</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D87150">
            <w:pPr>
              <w:widowControl/>
              <w:jc w:val="left"/>
              <w:rPr>
                <w:rFonts w:ascii="宋体" w:eastAsia="宋体" w:hAnsi="宋体" w:cs="宋体"/>
                <w:kern w:val="0"/>
                <w:sz w:val="22"/>
              </w:rPr>
            </w:pPr>
            <w:r w:rsidRPr="00F42A9E">
              <w:rPr>
                <w:rFonts w:ascii="宋体" w:eastAsia="宋体" w:hAnsi="宋体" w:cs="宋体" w:hint="eastAsia"/>
                <w:kern w:val="0"/>
                <w:sz w:val="22"/>
              </w:rPr>
              <w:t xml:space="preserve">    对5G的严格要求不仅体现在宏观上带来基站密度致密化，还要求在器件级别上实现功率密度的增强。据麦姆斯咨询报道，氮化镓（GaN）将在未来几十年内以20%的复合年增长率（CAGR）显著地渗透两个主要市场——国防和无线通信。虽然许多其它化合物半导体和工艺也将在5G发展中发挥重要作用，但很明显地，GaN将以其功率/效率水平和高频性能，在高性能无线解决方案中发挥关键作用。拟针对6GHz以下5G通信系统频段，开发覆盖多频段的宽带氮化镓微波前端芯片（含10W功放、开关和限幅器），对我国5G通信系统发展有着重要意义。</w:t>
            </w:r>
          </w:p>
        </w:tc>
        <w:tc>
          <w:tcPr>
            <w:tcW w:w="2835" w:type="dxa"/>
            <w:vMerge w:val="restart"/>
            <w:tcBorders>
              <w:top w:val="nil"/>
              <w:left w:val="nil"/>
              <w:right w:val="single" w:sz="4" w:space="0" w:color="auto"/>
            </w:tcBorders>
            <w:shd w:val="clear" w:color="auto" w:fill="auto"/>
            <w:vAlign w:val="center"/>
            <w:hideMark/>
          </w:tcPr>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206554">
        <w:trPr>
          <w:trHeight w:val="4065"/>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SCITLAB-0012</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基于车联网边缘计算的分心驾驶行为机器模型训练和推理</w:t>
            </w:r>
            <w:r w:rsidRPr="00F42A9E">
              <w:rPr>
                <w:rFonts w:ascii="宋体" w:eastAsia="宋体" w:hAnsi="宋体" w:cs="宋体" w:hint="eastAsia"/>
                <w:kern w:val="0"/>
                <w:sz w:val="22"/>
              </w:rPr>
              <w:br/>
              <w:t>(智能终端软件体系研发)</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自动驾驶Level-4之前级别要求，一旦驾驶员出现分心驾驶行为，自动驾驶需及时接管。因此，智能识别驾驶员的分心驾驶行为至关重要。目前，分心驾驶行为识别主要有两种方式，其一，离线训练深度卷级神经网络，再部署到车载终端上识别分心驾驶行为。此方式仅适合离线训练好的固定类型的分心驾驶行为，不能适应变化的分心驾驶行为，且部署在车载终端机器模型计算和存储要求不能太高。其二，在线训练深度卷级神经网络，但训练和/或识别是基于云计算，这种方式不能满足低延时和高可靠的分心驾驶行为识别要求。同时满足模型训练和/或模型推理的高计算能力和存储要求、低延时和高可靠识别要求，基于车联网边缘计算的分心驾驶行为机器模型训练和推理方法提供了可能。</w:t>
            </w:r>
            <w:r w:rsidRPr="00F42A9E">
              <w:rPr>
                <w:rFonts w:ascii="宋体" w:eastAsia="宋体" w:hAnsi="宋体" w:cs="宋体" w:hint="eastAsia"/>
                <w:kern w:val="0"/>
                <w:sz w:val="22"/>
              </w:rPr>
              <w:br/>
              <w:t xml:space="preserve">    基于车联网边缘计算的分心驾驶行为机器模型训练和推理，研究分心驾驶行为机器模型训练和推理基于车联网边缘计算的框架；研究车联网中边缘设备，包括车载终端和5G终端等，在通信和边缘设备资源受限下训练模型的分布式策略；研究实现分心驾驶行为可靠的边缘计算算法；理论探讨模型训练和推理时边缘计算影响端对端的延时、可靠和分级等性能。</w:t>
            </w:r>
          </w:p>
        </w:tc>
        <w:tc>
          <w:tcPr>
            <w:tcW w:w="2835" w:type="dxa"/>
            <w:vMerge/>
            <w:tcBorders>
              <w:left w:val="nil"/>
              <w:right w:val="single" w:sz="4" w:space="0" w:color="auto"/>
            </w:tcBorders>
            <w:shd w:val="clear" w:color="auto" w:fill="auto"/>
            <w:vAlign w:val="center"/>
            <w:hideMark/>
          </w:tcPr>
          <w:p w:rsidR="00206554" w:rsidRPr="00F42A9E" w:rsidRDefault="00206554" w:rsidP="00561D53">
            <w:pPr>
              <w:jc w:val="left"/>
              <w:rPr>
                <w:rFonts w:ascii="宋体" w:eastAsia="宋体" w:hAnsi="宋体" w:cs="宋体"/>
                <w:kern w:val="0"/>
                <w:sz w:val="22"/>
              </w:rPr>
            </w:pPr>
          </w:p>
        </w:tc>
      </w:tr>
      <w:tr w:rsidR="00206554" w:rsidRPr="00F42A9E" w:rsidTr="00206554">
        <w:trPr>
          <w:trHeight w:val="3535"/>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SCITLAB-0013</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云计算与边缘计算协同</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D87150">
            <w:pPr>
              <w:widowControl/>
              <w:jc w:val="left"/>
              <w:rPr>
                <w:rFonts w:ascii="宋体" w:eastAsia="宋体" w:hAnsi="宋体" w:cs="宋体"/>
                <w:kern w:val="0"/>
                <w:sz w:val="22"/>
              </w:rPr>
            </w:pPr>
            <w:r w:rsidRPr="00F42A9E">
              <w:rPr>
                <w:rFonts w:ascii="宋体" w:eastAsia="宋体" w:hAnsi="宋体" w:cs="宋体" w:hint="eastAsia"/>
                <w:kern w:val="0"/>
                <w:sz w:val="22"/>
              </w:rPr>
              <w:t xml:space="preserve">    云计算提升了资源的利用效率，但正在到来的5G通信、物联网、人工智能等技术为代表的新一代信息技术环境也将使传统云计算面临高并发的压力和带宽压力，以及存储、延迟等方面的挑战。物联网、人工智能等技术的兴起使得未来高并发可能成为常态，对所服务提供造成极大压力，也对带宽和存储提出挑战；面对巨大的数据量，所需的传输带宽的成本也难以接受，因其不能有效利用终端的计算、通信、存储能力，也不能满足强实时性的需求。</w:t>
            </w:r>
            <w:r w:rsidRPr="00F42A9E">
              <w:rPr>
                <w:rFonts w:ascii="宋体" w:eastAsia="宋体" w:hAnsi="宋体" w:cs="宋体" w:hint="eastAsia"/>
                <w:kern w:val="0"/>
                <w:sz w:val="22"/>
              </w:rPr>
              <w:br/>
            </w:r>
            <w:r w:rsidR="00D87150">
              <w:rPr>
                <w:rFonts w:ascii="宋体" w:eastAsia="宋体" w:hAnsi="宋体" w:cs="宋体" w:hint="eastAsia"/>
                <w:kern w:val="0"/>
                <w:sz w:val="22"/>
              </w:rPr>
              <w:t xml:space="preserve">    </w:t>
            </w:r>
            <w:r w:rsidR="00D87150" w:rsidRPr="00F42A9E">
              <w:rPr>
                <w:rFonts w:ascii="宋体" w:eastAsia="宋体" w:hAnsi="宋体" w:cs="宋体" w:hint="eastAsia"/>
                <w:kern w:val="0"/>
                <w:sz w:val="22"/>
              </w:rPr>
              <w:t>通过</w:t>
            </w:r>
            <w:r w:rsidRPr="00F42A9E">
              <w:rPr>
                <w:rFonts w:ascii="宋体" w:eastAsia="宋体" w:hAnsi="宋体" w:cs="宋体" w:hint="eastAsia"/>
                <w:kern w:val="0"/>
                <w:sz w:val="22"/>
              </w:rPr>
              <w:t xml:space="preserve">研究云计算与边缘计算协同，提供实时的数据处理。协同数据在边缘节点和云服务的任务进行分析分配，降低了延迟，提升应用的响应速度；减少数据传输，避免数据推送到遥远的云端，减少智能设备和数据中心传输的数据量，节省带宽成本，同时还能减小核心网络的拥堵；提供数据安全，把一些比较敏感的数据直接在边缘进行分析，不必担心数据的泄漏；提高可用性，通过合理调度任务，分担中心服务器的计算任务，把大型服务加以分解，切割成更小与更容易管理的部分，分散到特定节点去处理，从一定程度上消除了主要的瓶颈，并且降低了出现单点故障的可能。  </w:t>
            </w:r>
          </w:p>
        </w:tc>
        <w:tc>
          <w:tcPr>
            <w:tcW w:w="2835" w:type="dxa"/>
            <w:vMerge/>
            <w:tcBorders>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p>
        </w:tc>
      </w:tr>
      <w:tr w:rsidR="00206554" w:rsidRPr="00F42A9E" w:rsidTr="00206554">
        <w:trPr>
          <w:trHeight w:val="3480"/>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lastRenderedPageBreak/>
              <w:t>SCITLAB-0014</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基于WI-FI和SLAM融合的室内定位关键技术研究</w:t>
            </w:r>
            <w:r w:rsidRPr="00F42A9E">
              <w:rPr>
                <w:rFonts w:ascii="宋体" w:eastAsia="宋体" w:hAnsi="宋体" w:cs="宋体" w:hint="eastAsia"/>
                <w:kern w:val="0"/>
                <w:sz w:val="22"/>
              </w:rPr>
              <w:br/>
              <w:t>（智能信息处理共性技术研究）</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位置信息一直都是我们生活中所需要的基础信息之一。目前，室外定位主要是卫星导航为主，而室内定位由于卫星信号的覆盖问题，一直都是众多研究者关心但难以解决的问题。在人工智能的大潮中，对于机器人的室内位置信息的获取，更是给这个领域带来新的活力和挑战。目前，基于WI-FI的室内定位技术是该领域的主流技术，但该技术有些难以克服的问题，如指纹库更新，成为传统WI-Fi室内定位技术的瓶颈。计算机视觉技术的发展给这些问题，提供了研究的途径，我们可以利用单目或双目的视觉设备，将同时定位及构图（SLAM）技术和传统的WI-FI室内定位技术进行融合，能够有效的弥补传统室内定位和传统SLAM技术各自的弊端，从而更有效的提供精确的室内位置信息。</w:t>
            </w:r>
          </w:p>
        </w:tc>
        <w:tc>
          <w:tcPr>
            <w:tcW w:w="2835" w:type="dxa"/>
            <w:vMerge w:val="restart"/>
            <w:tcBorders>
              <w:top w:val="nil"/>
              <w:left w:val="nil"/>
              <w:right w:val="single" w:sz="4" w:space="0" w:color="auto"/>
            </w:tcBorders>
            <w:shd w:val="clear" w:color="auto" w:fill="auto"/>
            <w:vAlign w:val="center"/>
            <w:hideMark/>
          </w:tcPr>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501F23">
        <w:trPr>
          <w:trHeight w:val="3825"/>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SCITLAB-0015</w:t>
            </w:r>
          </w:p>
        </w:tc>
        <w:tc>
          <w:tcPr>
            <w:tcW w:w="2031"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远距离小尺度低清人脸识别技术</w:t>
            </w:r>
            <w:r w:rsidRPr="00F42A9E">
              <w:rPr>
                <w:rFonts w:ascii="宋体" w:eastAsia="宋体" w:hAnsi="宋体" w:cs="宋体" w:hint="eastAsia"/>
                <w:kern w:val="0"/>
                <w:sz w:val="22"/>
              </w:rPr>
              <w:br/>
              <w:t>（智能信息处理共性关键技术）</w:t>
            </w:r>
          </w:p>
        </w:tc>
        <w:tc>
          <w:tcPr>
            <w:tcW w:w="9582" w:type="dxa"/>
            <w:tcBorders>
              <w:top w:val="nil"/>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人脸识别技术近年来已经被广泛应用于机场，火车站，网络视频身份认证等很多领域。然而在现有的人脸识别应用中很多时候需要被拍摄者主动配合获取正面清晰的人脸图像。但是当距离较远时，获取的人脸图像由于清晰度不高，尺寸过小，无法满足身份识别算法的需要。如何提升远距离小尺度低清的人脸图像质量从而满足后续身份识别显得尤为迫切。</w:t>
            </w:r>
            <w:r w:rsidRPr="00F42A9E">
              <w:rPr>
                <w:rFonts w:ascii="宋体" w:eastAsia="宋体" w:hAnsi="宋体" w:cs="宋体" w:hint="eastAsia"/>
                <w:kern w:val="0"/>
                <w:sz w:val="22"/>
              </w:rPr>
              <w:br/>
              <w:t xml:space="preserve">    近年来，图像超分辨生成算法已被广泛的用于自然图像的图像复原研究中。目前图像超分辨生成算法可将低清自然图像经过处理，获取得到较为理想的图片质量。因此研究基于深度学习的超分辨率的小尺度低清人脸的复原算法，从而生成较大尺度清晰的人脸图像，最终实现远距离小尺度低清人脸身份识别具有理论和现实的可行性。</w:t>
            </w:r>
          </w:p>
        </w:tc>
        <w:tc>
          <w:tcPr>
            <w:tcW w:w="2835" w:type="dxa"/>
            <w:vMerge/>
            <w:tcBorders>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p>
        </w:tc>
      </w:tr>
      <w:tr w:rsidR="00206554" w:rsidRPr="00F42A9E" w:rsidTr="00501F23">
        <w:trPr>
          <w:trHeight w:val="3390"/>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lastRenderedPageBreak/>
              <w:t>SCITLAB-0016</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基于动态波束设计的通信技术研究</w:t>
            </w:r>
            <w:r w:rsidRPr="00F42A9E">
              <w:rPr>
                <w:rFonts w:ascii="宋体" w:eastAsia="宋体" w:hAnsi="宋体" w:cs="宋体" w:hint="eastAsia"/>
                <w:kern w:val="0"/>
                <w:sz w:val="22"/>
              </w:rPr>
              <w:br/>
              <w:t>（智能信息处理共性关键技术）</w:t>
            </w:r>
          </w:p>
        </w:tc>
        <w:tc>
          <w:tcPr>
            <w:tcW w:w="9582" w:type="dxa"/>
            <w:tcBorders>
              <w:top w:val="single" w:sz="4" w:space="0" w:color="auto"/>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在智能终端中，以抗干扰与抗窃听为研究目标，突破传统波束形成理论中的局限，开展动态波束控制理论与仿真验证研究。以自适应阵列与MIMO系统中波形设计理论为基础，分析单/多动态波束最优控制原理，通过对发射波形设计的幅度与相位的时变控制，突破传统波束控制中的限制，实现平顶主瓣与多零陷实时迭代控制，为智能终端在通信系统与物联网中新的抗干扰技术奠定理论基础。研究内容主要包括：1.基于幅度调制的动态波束控制技术研究；2. 基于相位调制的动态波束控制技术研究3.动态波束精准控制计算机仿真验证。</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hideMark/>
          </w:tcPr>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206554"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206554" w:rsidRPr="00F42A9E" w:rsidRDefault="00206554" w:rsidP="00206554">
            <w:pPr>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206554"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Pr>
                <w:rFonts w:ascii="宋体" w:eastAsia="宋体" w:hAnsi="宋体" w:cs="宋体" w:hint="eastAsia"/>
                <w:kern w:val="0"/>
                <w:sz w:val="22"/>
              </w:rPr>
              <w:t>SCITLAB-0017</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center"/>
              <w:rPr>
                <w:rFonts w:ascii="宋体" w:eastAsia="宋体" w:hAnsi="宋体" w:cs="宋体"/>
                <w:kern w:val="0"/>
                <w:sz w:val="22"/>
              </w:rPr>
            </w:pPr>
            <w:r w:rsidRPr="00F42A9E">
              <w:rPr>
                <w:rFonts w:ascii="宋体" w:eastAsia="宋体" w:hAnsi="宋体" w:cs="宋体" w:hint="eastAsia"/>
                <w:kern w:val="0"/>
                <w:sz w:val="22"/>
              </w:rPr>
              <w:t>智能终端超级夜景图像自动生成技术</w:t>
            </w:r>
            <w:r w:rsidRPr="00F42A9E">
              <w:rPr>
                <w:rFonts w:ascii="宋体" w:eastAsia="宋体" w:hAnsi="宋体" w:cs="宋体" w:hint="eastAsia"/>
                <w:kern w:val="0"/>
                <w:sz w:val="22"/>
              </w:rPr>
              <w:br/>
              <w:t>（智能信息处理共性关键技术）</w:t>
            </w:r>
          </w:p>
        </w:tc>
        <w:tc>
          <w:tcPr>
            <w:tcW w:w="9582" w:type="dxa"/>
            <w:tcBorders>
              <w:top w:val="single" w:sz="4" w:space="0" w:color="auto"/>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r w:rsidRPr="00F42A9E">
              <w:rPr>
                <w:rFonts w:ascii="宋体" w:eastAsia="宋体" w:hAnsi="宋体" w:cs="宋体" w:hint="eastAsia"/>
                <w:kern w:val="0"/>
                <w:sz w:val="22"/>
              </w:rPr>
              <w:t xml:space="preserve">    当前各种终端设备均配备摄像头，可实现活动现场图像的快速获取和共享。但夜间光照欠佳，所拍摄的图像通常存在曝光不足问题，无法满足用户需求。智能化夜景图像生成技术能从大量图像中学习如何将质量差的夜景图像自动增强为高质量夜景图像，能有效提高终端设备在夜晚环境中的工作能力。近年来，深度学习技术已经得到长足发展，特别是轻量化的深度学习算法研究取得了突破，因此在终端设备上实现高质量夜景图像的智能化生成已具备可行性。</w:t>
            </w:r>
          </w:p>
        </w:tc>
        <w:tc>
          <w:tcPr>
            <w:tcW w:w="2835" w:type="dxa"/>
            <w:vMerge/>
            <w:tcBorders>
              <w:top w:val="single" w:sz="4" w:space="0" w:color="auto"/>
              <w:left w:val="nil"/>
              <w:bottom w:val="single" w:sz="4" w:space="0" w:color="auto"/>
              <w:right w:val="single" w:sz="4" w:space="0" w:color="auto"/>
            </w:tcBorders>
            <w:shd w:val="clear" w:color="auto" w:fill="auto"/>
            <w:vAlign w:val="center"/>
            <w:hideMark/>
          </w:tcPr>
          <w:p w:rsidR="00206554" w:rsidRPr="00F42A9E" w:rsidRDefault="00206554" w:rsidP="00206554">
            <w:pPr>
              <w:widowControl/>
              <w:jc w:val="left"/>
              <w:rPr>
                <w:rFonts w:ascii="宋体" w:eastAsia="宋体" w:hAnsi="宋体" w:cs="宋体"/>
                <w:kern w:val="0"/>
                <w:sz w:val="22"/>
              </w:rPr>
            </w:pPr>
          </w:p>
        </w:tc>
      </w:tr>
      <w:tr w:rsidR="00FA06D4"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FA06D4" w:rsidRPr="00F42A9E" w:rsidRDefault="00FA06D4" w:rsidP="00FA06D4">
            <w:pPr>
              <w:widowControl/>
              <w:jc w:val="center"/>
              <w:rPr>
                <w:rFonts w:ascii="宋体" w:eastAsia="宋体" w:hAnsi="宋体" w:cs="宋体"/>
                <w:kern w:val="0"/>
                <w:sz w:val="22"/>
              </w:rPr>
            </w:pPr>
            <w:r>
              <w:rPr>
                <w:rFonts w:ascii="宋体" w:eastAsia="宋体" w:hAnsi="宋体" w:cs="宋体" w:hint="eastAsia"/>
                <w:kern w:val="0"/>
                <w:sz w:val="22"/>
              </w:rPr>
              <w:lastRenderedPageBreak/>
              <w:t>SCITLAB-0018</w:t>
            </w:r>
          </w:p>
        </w:tc>
        <w:tc>
          <w:tcPr>
            <w:tcW w:w="2031" w:type="dxa"/>
            <w:tcBorders>
              <w:top w:val="single" w:sz="4" w:space="0" w:color="auto"/>
              <w:left w:val="nil"/>
              <w:bottom w:val="single" w:sz="4" w:space="0" w:color="auto"/>
              <w:right w:val="single" w:sz="4" w:space="0" w:color="auto"/>
            </w:tcBorders>
            <w:shd w:val="clear" w:color="auto" w:fill="auto"/>
            <w:vAlign w:val="center"/>
          </w:tcPr>
          <w:p w:rsidR="00FA06D4" w:rsidRPr="00FA06D4" w:rsidRDefault="00FA06D4" w:rsidP="00FA06D4">
            <w:pPr>
              <w:widowControl/>
              <w:jc w:val="center"/>
              <w:rPr>
                <w:rFonts w:ascii="宋体" w:eastAsia="宋体" w:hAnsi="宋体" w:cs="宋体"/>
                <w:kern w:val="0"/>
                <w:sz w:val="22"/>
              </w:rPr>
            </w:pPr>
            <w:r w:rsidRPr="00FA06D4">
              <w:rPr>
                <w:rFonts w:ascii="宋体" w:eastAsia="宋体" w:hAnsi="宋体" w:cs="宋体" w:hint="eastAsia"/>
                <w:kern w:val="0"/>
                <w:sz w:val="22"/>
              </w:rPr>
              <w:t>基于异常值处理的动态知识更新方法研究</w:t>
            </w:r>
          </w:p>
          <w:p w:rsidR="00FA06D4" w:rsidRPr="00F42A9E" w:rsidRDefault="00FA06D4" w:rsidP="00FA06D4">
            <w:pPr>
              <w:widowControl/>
              <w:jc w:val="center"/>
              <w:rPr>
                <w:rFonts w:ascii="宋体" w:eastAsia="宋体" w:hAnsi="宋体" w:cs="宋体"/>
                <w:kern w:val="0"/>
                <w:sz w:val="22"/>
              </w:rPr>
            </w:pPr>
            <w:r w:rsidRPr="00FA06D4">
              <w:rPr>
                <w:rFonts w:ascii="宋体" w:eastAsia="宋体" w:hAnsi="宋体" w:cs="宋体" w:hint="eastAsia"/>
                <w:kern w:val="0"/>
                <w:sz w:val="22"/>
              </w:rPr>
              <w:t>（智能信息处理共性关键技术）</w:t>
            </w:r>
          </w:p>
        </w:tc>
        <w:tc>
          <w:tcPr>
            <w:tcW w:w="9582" w:type="dxa"/>
            <w:tcBorders>
              <w:top w:val="single" w:sz="4" w:space="0" w:color="auto"/>
              <w:left w:val="nil"/>
              <w:bottom w:val="single" w:sz="4" w:space="0" w:color="auto"/>
              <w:right w:val="single" w:sz="4" w:space="0" w:color="auto"/>
            </w:tcBorders>
            <w:shd w:val="clear" w:color="auto" w:fill="auto"/>
            <w:vAlign w:val="center"/>
          </w:tcPr>
          <w:p w:rsidR="00FA06D4" w:rsidRPr="00FA06D4" w:rsidRDefault="00FA06D4" w:rsidP="00FA06D4">
            <w:pPr>
              <w:widowControl/>
              <w:ind w:firstLineChars="200" w:firstLine="440"/>
              <w:jc w:val="left"/>
              <w:rPr>
                <w:rFonts w:ascii="宋体" w:eastAsia="宋体" w:hAnsi="宋体" w:cs="宋体"/>
                <w:kern w:val="0"/>
                <w:sz w:val="22"/>
              </w:rPr>
            </w:pPr>
            <w:r w:rsidRPr="00FA06D4">
              <w:rPr>
                <w:rFonts w:ascii="宋体" w:eastAsia="宋体" w:hAnsi="宋体" w:cs="宋体" w:hint="eastAsia"/>
                <w:kern w:val="0"/>
                <w:sz w:val="22"/>
              </w:rPr>
              <w:t>异常值处理在多源信息系统中普遍存在，主要体现在如下：1.多源数据采集与传输的异步性；2.因前期环境、资金、技术等缺失而造成的某些源数据的补获取；3.因前期忽略、丢失或错误数据的补全与修正；4.人类认知提升后概念的粗化或细化等。同时，不确定性和混合动态环境中的知识更新效率提升研究也备受关注。本项目以模糊粗糙集为研究对象，研究多源动态环境中异常值处理时动态更新知识的理论与高效算法。本项目研究的意义主要有下述两点：</w:t>
            </w:r>
          </w:p>
          <w:p w:rsidR="00FA06D4" w:rsidRPr="00FA06D4" w:rsidRDefault="00FA06D4" w:rsidP="00FA06D4">
            <w:pPr>
              <w:widowControl/>
              <w:jc w:val="left"/>
              <w:rPr>
                <w:rFonts w:ascii="宋体" w:eastAsia="宋体" w:hAnsi="宋体" w:cs="宋体"/>
                <w:kern w:val="0"/>
                <w:sz w:val="22"/>
              </w:rPr>
            </w:pPr>
            <w:r w:rsidRPr="00FA06D4">
              <w:rPr>
                <w:rFonts w:ascii="宋体" w:eastAsia="宋体" w:hAnsi="宋体" w:cs="宋体" w:hint="eastAsia"/>
                <w:kern w:val="0"/>
                <w:sz w:val="22"/>
              </w:rPr>
              <w:t>(1)多源混合信息系统中不确定性数据处理与信息粒化需要研究新的粗糙集理论与方法。</w:t>
            </w:r>
          </w:p>
          <w:p w:rsidR="00FA06D4" w:rsidRPr="00F42A9E" w:rsidRDefault="00FA06D4" w:rsidP="00FA06D4">
            <w:pPr>
              <w:widowControl/>
              <w:jc w:val="left"/>
              <w:rPr>
                <w:rFonts w:ascii="宋体" w:eastAsia="宋体" w:hAnsi="宋体" w:cs="宋体"/>
                <w:kern w:val="0"/>
                <w:sz w:val="22"/>
              </w:rPr>
            </w:pPr>
            <w:r w:rsidRPr="00FA06D4">
              <w:rPr>
                <w:rFonts w:ascii="宋体" w:eastAsia="宋体" w:hAnsi="宋体" w:cs="宋体" w:hint="eastAsia"/>
                <w:kern w:val="0"/>
                <w:sz w:val="22"/>
              </w:rPr>
              <w:t>(2)为多源动态环境中异步数据处理提供高效动态更新知识方法。</w:t>
            </w:r>
          </w:p>
        </w:tc>
        <w:tc>
          <w:tcPr>
            <w:tcW w:w="2835" w:type="dxa"/>
            <w:tcBorders>
              <w:top w:val="single" w:sz="4" w:space="0" w:color="auto"/>
              <w:left w:val="nil"/>
              <w:bottom w:val="single" w:sz="4" w:space="0" w:color="auto"/>
              <w:right w:val="single" w:sz="4" w:space="0" w:color="auto"/>
            </w:tcBorders>
            <w:shd w:val="clear" w:color="auto" w:fill="auto"/>
            <w:vAlign w:val="center"/>
          </w:tcPr>
          <w:p w:rsidR="00FA06D4" w:rsidRDefault="00FA06D4" w:rsidP="00FA06D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FA06D4" w:rsidRDefault="00FA06D4" w:rsidP="00FA06D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FA06D4" w:rsidRPr="00F42A9E" w:rsidRDefault="00FA06D4" w:rsidP="00FA06D4">
            <w:pPr>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FA06D4"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FA06D4" w:rsidRPr="00F42A9E" w:rsidRDefault="00FA06D4" w:rsidP="00FA06D4">
            <w:pPr>
              <w:widowControl/>
              <w:jc w:val="center"/>
              <w:rPr>
                <w:rFonts w:ascii="宋体" w:eastAsia="宋体" w:hAnsi="宋体" w:cs="宋体"/>
                <w:kern w:val="0"/>
                <w:sz w:val="22"/>
              </w:rPr>
            </w:pPr>
            <w:r>
              <w:rPr>
                <w:rFonts w:ascii="宋体" w:eastAsia="宋体" w:hAnsi="宋体" w:cs="宋体" w:hint="eastAsia"/>
                <w:kern w:val="0"/>
                <w:sz w:val="22"/>
              </w:rPr>
              <w:t>SCITLAB-0019</w:t>
            </w:r>
          </w:p>
        </w:tc>
        <w:tc>
          <w:tcPr>
            <w:tcW w:w="2031" w:type="dxa"/>
            <w:tcBorders>
              <w:top w:val="single" w:sz="4" w:space="0" w:color="auto"/>
              <w:left w:val="nil"/>
              <w:bottom w:val="single" w:sz="4" w:space="0" w:color="auto"/>
              <w:right w:val="single" w:sz="4" w:space="0" w:color="auto"/>
            </w:tcBorders>
            <w:shd w:val="clear" w:color="auto" w:fill="auto"/>
            <w:vAlign w:val="center"/>
          </w:tcPr>
          <w:p w:rsidR="00FA06D4" w:rsidRPr="00FA06D4" w:rsidRDefault="00FA06D4" w:rsidP="00FA06D4">
            <w:pPr>
              <w:widowControl/>
              <w:jc w:val="center"/>
              <w:rPr>
                <w:rFonts w:ascii="宋体" w:eastAsia="宋体" w:hAnsi="宋体" w:cs="宋体"/>
                <w:kern w:val="0"/>
                <w:sz w:val="22"/>
              </w:rPr>
            </w:pPr>
            <w:r w:rsidRPr="00FA06D4">
              <w:rPr>
                <w:rFonts w:ascii="宋体" w:eastAsia="宋体" w:hAnsi="宋体" w:cs="宋体" w:hint="eastAsia"/>
                <w:kern w:val="0"/>
                <w:sz w:val="22"/>
              </w:rPr>
              <w:t>面向计算密集型应用的自主可控数据库中间件技术</w:t>
            </w:r>
          </w:p>
          <w:p w:rsidR="00FA06D4" w:rsidRPr="00F42A9E" w:rsidRDefault="00FA06D4" w:rsidP="00FA06D4">
            <w:pPr>
              <w:widowControl/>
              <w:jc w:val="center"/>
              <w:rPr>
                <w:rFonts w:ascii="宋体" w:eastAsia="宋体" w:hAnsi="宋体" w:cs="宋体"/>
                <w:kern w:val="0"/>
                <w:sz w:val="22"/>
              </w:rPr>
            </w:pPr>
            <w:r w:rsidRPr="00FA06D4">
              <w:rPr>
                <w:rFonts w:ascii="宋体" w:eastAsia="宋体" w:hAnsi="宋体" w:cs="宋体" w:hint="eastAsia"/>
                <w:kern w:val="0"/>
                <w:sz w:val="22"/>
              </w:rPr>
              <w:t>（军民融合方向）</w:t>
            </w:r>
          </w:p>
        </w:tc>
        <w:tc>
          <w:tcPr>
            <w:tcW w:w="9582" w:type="dxa"/>
            <w:tcBorders>
              <w:top w:val="single" w:sz="4" w:space="0" w:color="auto"/>
              <w:left w:val="nil"/>
              <w:bottom w:val="single" w:sz="4" w:space="0" w:color="auto"/>
              <w:right w:val="single" w:sz="4" w:space="0" w:color="auto"/>
            </w:tcBorders>
            <w:shd w:val="clear" w:color="auto" w:fill="auto"/>
            <w:vAlign w:val="center"/>
          </w:tcPr>
          <w:p w:rsidR="00FA06D4" w:rsidRPr="00F42A9E" w:rsidRDefault="00FA06D4" w:rsidP="00FA06D4">
            <w:pPr>
              <w:widowControl/>
              <w:ind w:firstLineChars="200" w:firstLine="440"/>
              <w:jc w:val="left"/>
              <w:rPr>
                <w:rFonts w:ascii="宋体" w:eastAsia="宋体" w:hAnsi="宋体" w:cs="宋体"/>
                <w:kern w:val="0"/>
                <w:sz w:val="22"/>
              </w:rPr>
            </w:pPr>
            <w:r w:rsidRPr="00FA06D4">
              <w:rPr>
                <w:rFonts w:ascii="宋体" w:eastAsia="宋体" w:hAnsi="宋体" w:cs="宋体" w:hint="eastAsia"/>
                <w:kern w:val="0"/>
                <w:sz w:val="22"/>
              </w:rPr>
              <w:t>在各行各业普通使用的安全攸关和财产攸关的智能终端中，软件高可靠性应该放在首要位置，本项目主要致力于智能终端软件质量保证方面的研究。研究保证智能终端软件质量的开发方法，必须在智能终端高可靠性软件开发方法的理论和应用方面取得突破。本项目采用形式化方法与定理证明相结合的思路研究智能终端高可靠软件系统开发的若干关键技术。研究智能终端高可靠性软件开发方法具有重要意义，研究成果的应用将产生巨大的经济效益和社会效益。</w:t>
            </w:r>
          </w:p>
        </w:tc>
        <w:tc>
          <w:tcPr>
            <w:tcW w:w="2835" w:type="dxa"/>
            <w:tcBorders>
              <w:top w:val="single" w:sz="4" w:space="0" w:color="auto"/>
              <w:left w:val="nil"/>
              <w:bottom w:val="single" w:sz="4" w:space="0" w:color="auto"/>
              <w:right w:val="single" w:sz="4" w:space="0" w:color="auto"/>
            </w:tcBorders>
            <w:shd w:val="clear" w:color="auto" w:fill="auto"/>
            <w:vAlign w:val="center"/>
          </w:tcPr>
          <w:p w:rsidR="00FA06D4" w:rsidRDefault="00FA06D4" w:rsidP="00FA06D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FA06D4" w:rsidRDefault="00FA06D4" w:rsidP="00FA06D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FA06D4" w:rsidRPr="00F42A9E" w:rsidRDefault="00FA06D4" w:rsidP="00FA06D4">
            <w:pPr>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FA06D4"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FA06D4" w:rsidRDefault="00FA06D4" w:rsidP="00FA06D4">
            <w:pPr>
              <w:widowControl/>
              <w:jc w:val="center"/>
              <w:rPr>
                <w:rFonts w:ascii="宋体" w:eastAsia="宋体" w:hAnsi="宋体" w:cs="宋体"/>
                <w:kern w:val="0"/>
                <w:sz w:val="22"/>
              </w:rPr>
            </w:pPr>
            <w:r>
              <w:rPr>
                <w:rFonts w:ascii="宋体" w:eastAsia="宋体" w:hAnsi="宋体" w:cs="宋体" w:hint="eastAsia"/>
                <w:kern w:val="0"/>
                <w:sz w:val="22"/>
              </w:rPr>
              <w:lastRenderedPageBreak/>
              <w:t>SCITLAB-0020</w:t>
            </w:r>
          </w:p>
        </w:tc>
        <w:tc>
          <w:tcPr>
            <w:tcW w:w="2031" w:type="dxa"/>
            <w:tcBorders>
              <w:top w:val="single" w:sz="4" w:space="0" w:color="auto"/>
              <w:left w:val="nil"/>
              <w:bottom w:val="single" w:sz="4" w:space="0" w:color="auto"/>
              <w:right w:val="single" w:sz="4" w:space="0" w:color="auto"/>
            </w:tcBorders>
            <w:shd w:val="clear" w:color="auto" w:fill="auto"/>
            <w:vAlign w:val="center"/>
          </w:tcPr>
          <w:p w:rsidR="00FA06D4" w:rsidRDefault="00FA06D4" w:rsidP="00FA06D4">
            <w:pPr>
              <w:widowControl/>
              <w:jc w:val="center"/>
              <w:rPr>
                <w:rFonts w:ascii="宋体" w:eastAsia="宋体" w:hAnsi="宋体" w:cs="宋体"/>
                <w:kern w:val="0"/>
                <w:sz w:val="22"/>
              </w:rPr>
            </w:pPr>
            <w:r w:rsidRPr="00501F23">
              <w:rPr>
                <w:rFonts w:ascii="宋体" w:eastAsia="宋体" w:hAnsi="宋体" w:cs="宋体" w:hint="eastAsia"/>
                <w:kern w:val="0"/>
                <w:sz w:val="22"/>
              </w:rPr>
              <w:t>基于自适应动态聚类最小二乘支持向量机的移动</w:t>
            </w:r>
          </w:p>
          <w:p w:rsidR="00FA06D4" w:rsidRPr="00F42A9E" w:rsidRDefault="00FA06D4" w:rsidP="00FA06D4">
            <w:pPr>
              <w:widowControl/>
              <w:jc w:val="center"/>
              <w:rPr>
                <w:rFonts w:ascii="宋体" w:eastAsia="宋体" w:hAnsi="宋体" w:cs="宋体"/>
                <w:kern w:val="0"/>
                <w:sz w:val="22"/>
              </w:rPr>
            </w:pPr>
            <w:r>
              <w:rPr>
                <w:rFonts w:ascii="宋体" w:eastAsia="宋体" w:hAnsi="宋体" w:cs="宋体" w:hint="eastAsia"/>
                <w:kern w:val="0"/>
                <w:sz w:val="22"/>
              </w:rPr>
              <w:t>（智能信息处理共性关键技术）</w:t>
            </w:r>
          </w:p>
        </w:tc>
        <w:tc>
          <w:tcPr>
            <w:tcW w:w="9582" w:type="dxa"/>
            <w:tcBorders>
              <w:top w:val="single" w:sz="4" w:space="0" w:color="auto"/>
              <w:left w:val="nil"/>
              <w:bottom w:val="single" w:sz="4" w:space="0" w:color="auto"/>
              <w:right w:val="single" w:sz="4" w:space="0" w:color="auto"/>
            </w:tcBorders>
            <w:shd w:val="clear" w:color="auto" w:fill="auto"/>
            <w:vAlign w:val="center"/>
          </w:tcPr>
          <w:p w:rsidR="00FA06D4" w:rsidRPr="00F42A9E" w:rsidRDefault="00FA06D4" w:rsidP="00FA06D4">
            <w:pPr>
              <w:widowControl/>
              <w:ind w:firstLineChars="200" w:firstLine="440"/>
              <w:jc w:val="left"/>
              <w:rPr>
                <w:rFonts w:ascii="宋体" w:eastAsia="宋体" w:hAnsi="宋体" w:cs="宋体"/>
                <w:kern w:val="0"/>
                <w:sz w:val="22"/>
              </w:rPr>
            </w:pPr>
            <w:r w:rsidRPr="00FA06D4">
              <w:rPr>
                <w:rFonts w:ascii="宋体" w:eastAsia="宋体" w:hAnsi="宋体" w:cs="宋体" w:hint="eastAsia"/>
                <w:kern w:val="0"/>
                <w:sz w:val="22"/>
              </w:rPr>
              <w:t>最小二乘支持向量机在人工智能领域的应用越来越受到人们的重视，虽然最小二乘支持向量机优点很多，但是其缺陷也很突出。最小二乘支持向量机最大的缺陷就是不具有稀疏性，也就是说在最小二乘支持向量机的算法框架下，所有的训练样本都变成了支持向量，随着训练样本数目的迅速扩张，最小二乘支持向量机的求解问題变得愈发困难，非常不利于硬件实现。最小二乘支持向量机的这种缺陷是致命的，直接影响到其在现实生活中的应用前景。本项目的主要目标是对最小二乘支持向量机进行改进，提出一种全新的方法，该方法在不降低最小二乘支持向量机识别精度的基础上，使得最小二乘支持向量机便于硬件实现，同时提高最小二乘支持向量机的推广性能。</w:t>
            </w:r>
          </w:p>
        </w:tc>
        <w:tc>
          <w:tcPr>
            <w:tcW w:w="2835" w:type="dxa"/>
            <w:tcBorders>
              <w:top w:val="single" w:sz="4" w:space="0" w:color="auto"/>
              <w:left w:val="nil"/>
              <w:bottom w:val="single" w:sz="4" w:space="0" w:color="auto"/>
              <w:right w:val="single" w:sz="4" w:space="0" w:color="auto"/>
            </w:tcBorders>
            <w:shd w:val="clear" w:color="auto" w:fill="auto"/>
            <w:vAlign w:val="center"/>
          </w:tcPr>
          <w:p w:rsidR="00FA06D4" w:rsidRDefault="00FA06D4" w:rsidP="00FA06D4">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FA06D4" w:rsidRDefault="00FA06D4" w:rsidP="00FA06D4">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FA06D4" w:rsidRPr="00F42A9E" w:rsidRDefault="00FA06D4" w:rsidP="00FA06D4">
            <w:pPr>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DF386A"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DF386A" w:rsidRDefault="00DF386A" w:rsidP="00DF386A">
            <w:pPr>
              <w:widowControl/>
              <w:jc w:val="center"/>
              <w:rPr>
                <w:rFonts w:ascii="宋体" w:eastAsia="宋体" w:hAnsi="宋体" w:cs="宋体"/>
                <w:kern w:val="0"/>
                <w:sz w:val="22"/>
              </w:rPr>
            </w:pPr>
            <w:r>
              <w:rPr>
                <w:rFonts w:ascii="宋体" w:eastAsia="宋体" w:hAnsi="宋体" w:cs="宋体" w:hint="eastAsia"/>
                <w:kern w:val="0"/>
                <w:sz w:val="22"/>
              </w:rPr>
              <w:t>SCITLAB-0021</w:t>
            </w:r>
          </w:p>
        </w:tc>
        <w:tc>
          <w:tcPr>
            <w:tcW w:w="2031" w:type="dxa"/>
            <w:tcBorders>
              <w:top w:val="single" w:sz="4" w:space="0" w:color="auto"/>
              <w:left w:val="nil"/>
              <w:bottom w:val="single" w:sz="4" w:space="0" w:color="auto"/>
              <w:right w:val="single" w:sz="4" w:space="0" w:color="auto"/>
            </w:tcBorders>
            <w:shd w:val="clear" w:color="auto" w:fill="auto"/>
            <w:vAlign w:val="center"/>
          </w:tcPr>
          <w:p w:rsidR="00DF386A" w:rsidRPr="00DF386A" w:rsidRDefault="00DF386A" w:rsidP="00DF386A">
            <w:pPr>
              <w:widowControl/>
              <w:jc w:val="center"/>
              <w:rPr>
                <w:rFonts w:ascii="宋体" w:eastAsia="宋体" w:hAnsi="宋体" w:cs="宋体"/>
                <w:kern w:val="0"/>
                <w:sz w:val="22"/>
              </w:rPr>
            </w:pPr>
            <w:r w:rsidRPr="00DF386A">
              <w:rPr>
                <w:rFonts w:ascii="宋体" w:eastAsia="宋体" w:hAnsi="宋体" w:cs="宋体" w:hint="eastAsia"/>
                <w:kern w:val="0"/>
                <w:sz w:val="22"/>
              </w:rPr>
              <w:t>基于记忆计算的群体智能</w:t>
            </w:r>
          </w:p>
          <w:p w:rsidR="00DF386A" w:rsidRPr="00501F23" w:rsidRDefault="00DF386A" w:rsidP="00DF386A">
            <w:pPr>
              <w:widowControl/>
              <w:jc w:val="center"/>
              <w:rPr>
                <w:rFonts w:ascii="宋体" w:eastAsia="宋体" w:hAnsi="宋体" w:cs="宋体"/>
                <w:kern w:val="0"/>
                <w:sz w:val="22"/>
              </w:rPr>
            </w:pPr>
            <w:r w:rsidRPr="00DF386A">
              <w:rPr>
                <w:rFonts w:ascii="宋体" w:eastAsia="宋体" w:hAnsi="宋体" w:cs="宋体" w:hint="eastAsia"/>
                <w:kern w:val="0"/>
                <w:sz w:val="22"/>
              </w:rPr>
              <w:t>（自主可控智能终端基础软件）</w:t>
            </w:r>
          </w:p>
        </w:tc>
        <w:tc>
          <w:tcPr>
            <w:tcW w:w="9582" w:type="dxa"/>
            <w:tcBorders>
              <w:top w:val="single" w:sz="4" w:space="0" w:color="auto"/>
              <w:left w:val="nil"/>
              <w:bottom w:val="single" w:sz="4" w:space="0" w:color="auto"/>
              <w:right w:val="single" w:sz="4" w:space="0" w:color="auto"/>
            </w:tcBorders>
            <w:shd w:val="clear" w:color="auto" w:fill="auto"/>
            <w:vAlign w:val="center"/>
          </w:tcPr>
          <w:p w:rsidR="00DF386A" w:rsidRPr="00FA06D4" w:rsidRDefault="00DF386A" w:rsidP="00DF386A">
            <w:pPr>
              <w:widowControl/>
              <w:ind w:firstLineChars="200" w:firstLine="440"/>
              <w:jc w:val="left"/>
              <w:rPr>
                <w:rFonts w:ascii="宋体" w:eastAsia="宋体" w:hAnsi="宋体" w:cs="宋体"/>
                <w:kern w:val="0"/>
                <w:sz w:val="22"/>
              </w:rPr>
            </w:pPr>
            <w:r w:rsidRPr="00DF386A">
              <w:rPr>
                <w:rFonts w:ascii="宋体" w:eastAsia="宋体" w:hAnsi="宋体" w:cs="宋体" w:hint="eastAsia"/>
                <w:kern w:val="0"/>
                <w:sz w:val="22"/>
              </w:rPr>
              <w:t>遗传算法和蚁群算法作为群体智能算法的两种重要算法在工程设计领域有着广泛且深刻的应用，从它们被提出至今一直多用来解决各种组合优化问题，特别针对包括智能终端在内的多智能体的控制同步、特征提取、分类识别、过程优化、路线规划等关键科学问题。特别地，忆阻网络的无源性和并行性，具有并行计算快和功耗低的优势。据此，基于忆阻器的记忆计算实现遗传算法、蚁群优化等群体智能，具有协作性、自适应性、鲁棒性和分布性，已经成为求解智能终端典型优化问题的极具竞争力的方法。</w:t>
            </w:r>
          </w:p>
        </w:tc>
        <w:tc>
          <w:tcPr>
            <w:tcW w:w="2835" w:type="dxa"/>
            <w:tcBorders>
              <w:top w:val="single" w:sz="4" w:space="0" w:color="auto"/>
              <w:left w:val="nil"/>
              <w:bottom w:val="single" w:sz="4" w:space="0" w:color="auto"/>
              <w:right w:val="single" w:sz="4" w:space="0" w:color="auto"/>
            </w:tcBorders>
            <w:shd w:val="clear" w:color="auto" w:fill="auto"/>
            <w:vAlign w:val="center"/>
          </w:tcPr>
          <w:p w:rsidR="00DF386A" w:rsidRDefault="00DF386A" w:rsidP="00DF386A">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DF386A" w:rsidRDefault="00DF386A" w:rsidP="00DF386A">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DF386A" w:rsidRPr="00F42A9E" w:rsidRDefault="00DF386A" w:rsidP="00DF386A">
            <w:pPr>
              <w:jc w:val="left"/>
              <w:rPr>
                <w:rFonts w:ascii="宋体" w:eastAsia="宋体" w:hAnsi="宋体" w:cs="宋体"/>
                <w:kern w:val="0"/>
                <w:sz w:val="22"/>
              </w:rPr>
            </w:pPr>
            <w:r w:rsidRPr="00F42A9E">
              <w:rPr>
                <w:rFonts w:ascii="宋体" w:eastAsia="宋体" w:hAnsi="宋体" w:cs="宋体" w:hint="eastAsia"/>
                <w:kern w:val="0"/>
                <w:sz w:val="22"/>
              </w:rPr>
              <w:t>③申请国家专利1项；</w:t>
            </w:r>
          </w:p>
        </w:tc>
      </w:tr>
      <w:tr w:rsidR="00FC4920"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FC4920" w:rsidRDefault="00FC4920" w:rsidP="00DF386A">
            <w:pPr>
              <w:widowControl/>
              <w:jc w:val="center"/>
              <w:rPr>
                <w:rFonts w:ascii="宋体" w:eastAsia="宋体" w:hAnsi="宋体" w:cs="宋体" w:hint="eastAsia"/>
                <w:kern w:val="0"/>
                <w:sz w:val="22"/>
              </w:rPr>
            </w:pPr>
            <w:r>
              <w:rPr>
                <w:rFonts w:ascii="宋体" w:eastAsia="宋体" w:hAnsi="宋体" w:cs="宋体" w:hint="eastAsia"/>
                <w:kern w:val="0"/>
                <w:sz w:val="22"/>
              </w:rPr>
              <w:lastRenderedPageBreak/>
              <w:t>SCITLAB-0022</w:t>
            </w:r>
          </w:p>
        </w:tc>
        <w:tc>
          <w:tcPr>
            <w:tcW w:w="2031" w:type="dxa"/>
            <w:tcBorders>
              <w:top w:val="single" w:sz="4" w:space="0" w:color="auto"/>
              <w:left w:val="nil"/>
              <w:bottom w:val="single" w:sz="4" w:space="0" w:color="auto"/>
              <w:right w:val="single" w:sz="4" w:space="0" w:color="auto"/>
            </w:tcBorders>
            <w:shd w:val="clear" w:color="auto" w:fill="auto"/>
            <w:vAlign w:val="center"/>
          </w:tcPr>
          <w:p w:rsidR="00FC4920" w:rsidRPr="00FC4920" w:rsidRDefault="00FC4920" w:rsidP="00FC4920">
            <w:pPr>
              <w:widowControl/>
              <w:jc w:val="center"/>
              <w:rPr>
                <w:rFonts w:ascii="宋体" w:eastAsia="宋体" w:hAnsi="宋体" w:cs="宋体"/>
                <w:kern w:val="0"/>
                <w:sz w:val="22"/>
              </w:rPr>
            </w:pPr>
            <w:r w:rsidRPr="00FC4920">
              <w:rPr>
                <w:rFonts w:ascii="宋体" w:eastAsia="宋体" w:hAnsi="宋体" w:cs="宋体" w:hint="eastAsia"/>
                <w:kern w:val="0"/>
                <w:sz w:val="22"/>
              </w:rPr>
              <w:t>基于深度学习的视频显著性检测研究</w:t>
            </w:r>
          </w:p>
          <w:p w:rsidR="00FC4920" w:rsidRPr="00DF386A" w:rsidRDefault="00FC4920" w:rsidP="00FC4920">
            <w:pPr>
              <w:widowControl/>
              <w:jc w:val="center"/>
              <w:rPr>
                <w:rFonts w:ascii="宋体" w:eastAsia="宋体" w:hAnsi="宋体" w:cs="宋体" w:hint="eastAsia"/>
                <w:kern w:val="0"/>
                <w:sz w:val="22"/>
              </w:rPr>
            </w:pPr>
            <w:r w:rsidRPr="00FC4920">
              <w:rPr>
                <w:rFonts w:ascii="宋体" w:eastAsia="宋体" w:hAnsi="宋体" w:cs="宋体" w:hint="eastAsia"/>
                <w:kern w:val="0"/>
                <w:sz w:val="22"/>
              </w:rPr>
              <w:t>（深度学习网络）</w:t>
            </w:r>
          </w:p>
        </w:tc>
        <w:tc>
          <w:tcPr>
            <w:tcW w:w="9582" w:type="dxa"/>
            <w:tcBorders>
              <w:top w:val="single" w:sz="4" w:space="0" w:color="auto"/>
              <w:left w:val="nil"/>
              <w:bottom w:val="single" w:sz="4" w:space="0" w:color="auto"/>
              <w:right w:val="single" w:sz="4" w:space="0" w:color="auto"/>
            </w:tcBorders>
            <w:shd w:val="clear" w:color="auto" w:fill="auto"/>
            <w:vAlign w:val="center"/>
          </w:tcPr>
          <w:p w:rsidR="00FC4920" w:rsidRPr="00FC4920" w:rsidRDefault="00FC4920" w:rsidP="00FC4920">
            <w:pPr>
              <w:widowControl/>
              <w:ind w:firstLineChars="200" w:firstLine="440"/>
              <w:jc w:val="left"/>
              <w:rPr>
                <w:rFonts w:ascii="宋体" w:eastAsia="宋体" w:hAnsi="宋体" w:cs="宋体" w:hint="eastAsia"/>
                <w:kern w:val="0"/>
                <w:sz w:val="22"/>
              </w:rPr>
            </w:pPr>
            <w:r w:rsidRPr="00FC4920">
              <w:rPr>
                <w:rFonts w:ascii="宋体" w:eastAsia="宋体" w:hAnsi="宋体" w:cs="宋体" w:hint="eastAsia"/>
                <w:kern w:val="0"/>
                <w:sz w:val="22"/>
              </w:rPr>
              <w:t>显著性检测技术作为一种预处理技术近年来被广泛应用于数据压缩，目标检测，目标跟踪等很多领域。然而现有的显著性检测模型大多聚焦于平面图像和平面视频领域，随着近年来深度相机的快速发展，深度信息逐渐受到人们关注，如何将深度信息有效地应用到显著性检测技术中是亟需解决的问题，现在已经出现了一些RGBD图像的显著性检测方法，但是在立体视频领域还几乎没有得到人们的关注，所以本项目主要研究立体视频的显著性目标检测。</w:t>
            </w:r>
          </w:p>
          <w:p w:rsidR="00FC4920" w:rsidRPr="00DF386A" w:rsidRDefault="00FC4920" w:rsidP="00FC4920">
            <w:pPr>
              <w:widowControl/>
              <w:ind w:firstLineChars="200" w:firstLine="440"/>
              <w:jc w:val="left"/>
              <w:rPr>
                <w:rFonts w:ascii="宋体" w:eastAsia="宋体" w:hAnsi="宋体" w:cs="宋体" w:hint="eastAsia"/>
                <w:kern w:val="0"/>
                <w:sz w:val="22"/>
              </w:rPr>
            </w:pPr>
            <w:r w:rsidRPr="00FC4920">
              <w:rPr>
                <w:rFonts w:ascii="宋体" w:eastAsia="宋体" w:hAnsi="宋体" w:cs="宋体" w:hint="eastAsia"/>
                <w:kern w:val="0"/>
                <w:sz w:val="22"/>
              </w:rPr>
              <w:t>近年来，深度学习方法在图像与视频的显著性检测领域迅速发展并已经取得了很好的成果，但是目前很少有利用到深度信息的深度学习框架。而深度信息在对比度低的复杂场景中有着重要作用，能够很好地抑制背景物体并且突出前景的显著目标。所以在已有的视频显著性框架中融入深度信息有着很高的研究价值，用以提升显著性检测效果具有理论和现实的可行性。</w:t>
            </w:r>
          </w:p>
        </w:tc>
        <w:tc>
          <w:tcPr>
            <w:tcW w:w="2835" w:type="dxa"/>
            <w:tcBorders>
              <w:top w:val="single" w:sz="4" w:space="0" w:color="auto"/>
              <w:left w:val="nil"/>
              <w:bottom w:val="single" w:sz="4" w:space="0" w:color="auto"/>
              <w:right w:val="single" w:sz="4" w:space="0" w:color="auto"/>
            </w:tcBorders>
            <w:shd w:val="clear" w:color="auto" w:fill="auto"/>
            <w:vAlign w:val="center"/>
          </w:tcPr>
          <w:p w:rsidR="00FC4920" w:rsidRDefault="00FC4920" w:rsidP="00FC4920">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FC4920" w:rsidRDefault="00FC4920" w:rsidP="00FC4920">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FC4920" w:rsidRPr="00F42A9E" w:rsidRDefault="00FC4920" w:rsidP="00FC4920">
            <w:pPr>
              <w:widowControl/>
              <w:jc w:val="left"/>
              <w:rPr>
                <w:rFonts w:ascii="宋体" w:eastAsia="宋体" w:hAnsi="宋体" w:cs="宋体" w:hint="eastAsia"/>
                <w:kern w:val="0"/>
                <w:sz w:val="22"/>
              </w:rPr>
            </w:pPr>
            <w:r w:rsidRPr="00F42A9E">
              <w:rPr>
                <w:rFonts w:ascii="宋体" w:eastAsia="宋体" w:hAnsi="宋体" w:cs="宋体" w:hint="eastAsia"/>
                <w:kern w:val="0"/>
                <w:sz w:val="22"/>
              </w:rPr>
              <w:t>③申请国家专利1项；</w:t>
            </w:r>
          </w:p>
        </w:tc>
      </w:tr>
      <w:tr w:rsidR="00FC4920" w:rsidRPr="00F42A9E" w:rsidTr="00501F23">
        <w:trPr>
          <w:trHeight w:val="4125"/>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FC4920" w:rsidRDefault="00FC4920" w:rsidP="00FC4920">
            <w:pPr>
              <w:widowControl/>
              <w:jc w:val="center"/>
              <w:rPr>
                <w:rFonts w:ascii="宋体" w:eastAsia="宋体" w:hAnsi="宋体" w:cs="宋体" w:hint="eastAsia"/>
                <w:kern w:val="0"/>
                <w:sz w:val="22"/>
              </w:rPr>
            </w:pPr>
            <w:r>
              <w:rPr>
                <w:rFonts w:ascii="宋体" w:eastAsia="宋体" w:hAnsi="宋体" w:cs="宋体" w:hint="eastAsia"/>
                <w:kern w:val="0"/>
                <w:sz w:val="22"/>
              </w:rPr>
              <w:t>SCITLAB-0023</w:t>
            </w:r>
          </w:p>
        </w:tc>
        <w:tc>
          <w:tcPr>
            <w:tcW w:w="2031" w:type="dxa"/>
            <w:tcBorders>
              <w:top w:val="single" w:sz="4" w:space="0" w:color="auto"/>
              <w:left w:val="nil"/>
              <w:bottom w:val="single" w:sz="4" w:space="0" w:color="auto"/>
              <w:right w:val="single" w:sz="4" w:space="0" w:color="auto"/>
            </w:tcBorders>
            <w:shd w:val="clear" w:color="auto" w:fill="auto"/>
            <w:vAlign w:val="center"/>
          </w:tcPr>
          <w:p w:rsidR="00FC4920" w:rsidRPr="00FC4920" w:rsidRDefault="00FC4920" w:rsidP="00FC4920">
            <w:pPr>
              <w:widowControl/>
              <w:jc w:val="center"/>
              <w:rPr>
                <w:rFonts w:ascii="宋体" w:eastAsia="宋体" w:hAnsi="宋体" w:cs="宋体" w:hint="eastAsia"/>
                <w:kern w:val="0"/>
                <w:sz w:val="22"/>
              </w:rPr>
            </w:pPr>
            <w:r w:rsidRPr="00FC4920">
              <w:rPr>
                <w:rFonts w:ascii="宋体" w:eastAsia="宋体" w:hAnsi="宋体" w:cs="宋体" w:hint="eastAsia"/>
                <w:kern w:val="0"/>
                <w:sz w:val="22"/>
              </w:rPr>
              <w:t>基于卷积滤波的目标跟踪研究</w:t>
            </w:r>
          </w:p>
          <w:p w:rsidR="00FC4920" w:rsidRPr="00DF386A" w:rsidRDefault="00FC4920" w:rsidP="00FC4920">
            <w:pPr>
              <w:widowControl/>
              <w:jc w:val="center"/>
              <w:rPr>
                <w:rFonts w:ascii="宋体" w:eastAsia="宋体" w:hAnsi="宋体" w:cs="宋体" w:hint="eastAsia"/>
                <w:kern w:val="0"/>
                <w:sz w:val="22"/>
              </w:rPr>
            </w:pPr>
            <w:r w:rsidRPr="00FC4920">
              <w:rPr>
                <w:rFonts w:ascii="宋体" w:eastAsia="宋体" w:hAnsi="宋体" w:cs="宋体" w:hint="eastAsia"/>
                <w:kern w:val="0"/>
                <w:sz w:val="22"/>
              </w:rPr>
              <w:t>（深度学习网络）</w:t>
            </w:r>
          </w:p>
        </w:tc>
        <w:tc>
          <w:tcPr>
            <w:tcW w:w="9582" w:type="dxa"/>
            <w:tcBorders>
              <w:top w:val="single" w:sz="4" w:space="0" w:color="auto"/>
              <w:left w:val="nil"/>
              <w:bottom w:val="single" w:sz="4" w:space="0" w:color="auto"/>
              <w:right w:val="single" w:sz="4" w:space="0" w:color="auto"/>
            </w:tcBorders>
            <w:shd w:val="clear" w:color="auto" w:fill="auto"/>
            <w:vAlign w:val="center"/>
          </w:tcPr>
          <w:p w:rsidR="00FC4920" w:rsidRPr="00FC4920" w:rsidRDefault="00FC4920" w:rsidP="00FC4920">
            <w:pPr>
              <w:widowControl/>
              <w:ind w:firstLineChars="200" w:firstLine="440"/>
              <w:jc w:val="left"/>
              <w:rPr>
                <w:rFonts w:ascii="宋体" w:eastAsia="宋体" w:hAnsi="宋体" w:cs="宋体" w:hint="eastAsia"/>
                <w:kern w:val="0"/>
                <w:sz w:val="22"/>
              </w:rPr>
            </w:pPr>
            <w:r w:rsidRPr="00FC4920">
              <w:rPr>
                <w:rFonts w:ascii="宋体" w:eastAsia="宋体" w:hAnsi="宋体" w:cs="宋体" w:hint="eastAsia"/>
                <w:kern w:val="0"/>
                <w:sz w:val="22"/>
              </w:rPr>
              <w:t xml:space="preserve">  目标跟踪在实际生活中具有广泛的应用场景，例如智能视频监控、自动驾驶等。虽然基于深度特征的跟踪取得了较大的进步，但是由于目标遮挡、复杂场景等挑战，通用目标跟踪仍然存在较大困难。许多方法从全局角度描述目标外观，在端到端训练中忽略了时间信息，导致对较大外观变化高度敏感。</w:t>
            </w:r>
          </w:p>
          <w:p w:rsidR="00FC4920" w:rsidRPr="00DF386A" w:rsidRDefault="00FC4920" w:rsidP="00FC4920">
            <w:pPr>
              <w:widowControl/>
              <w:ind w:firstLineChars="200" w:firstLine="440"/>
              <w:jc w:val="left"/>
              <w:rPr>
                <w:rFonts w:ascii="宋体" w:eastAsia="宋体" w:hAnsi="宋体" w:cs="宋体" w:hint="eastAsia"/>
                <w:kern w:val="0"/>
                <w:sz w:val="22"/>
              </w:rPr>
            </w:pPr>
            <w:r w:rsidRPr="00FC4920">
              <w:rPr>
                <w:rFonts w:ascii="宋体" w:eastAsia="宋体" w:hAnsi="宋体" w:cs="宋体" w:hint="eastAsia"/>
                <w:kern w:val="0"/>
                <w:sz w:val="22"/>
              </w:rPr>
              <w:t>在图像中学习更具有判别性的特征，使用卷积滤波并回归目标属性的方法，能够改善跟踪模型在应对目标形变、部分遮挡等问题的表现，实现高鲁棒性和精度的目标跟踪，为其他基于目标跟踪技术的智能任务或领域提供广泛的帮助。目标跟踪的应用需求使得这方面的工作具有很高的研究价值，该领域中丰富的理论研究使得本工作具有较高的可行性。</w:t>
            </w:r>
          </w:p>
        </w:tc>
        <w:tc>
          <w:tcPr>
            <w:tcW w:w="2835" w:type="dxa"/>
            <w:tcBorders>
              <w:top w:val="single" w:sz="4" w:space="0" w:color="auto"/>
              <w:left w:val="nil"/>
              <w:bottom w:val="single" w:sz="4" w:space="0" w:color="auto"/>
              <w:right w:val="single" w:sz="4" w:space="0" w:color="auto"/>
            </w:tcBorders>
            <w:shd w:val="clear" w:color="auto" w:fill="auto"/>
            <w:vAlign w:val="center"/>
          </w:tcPr>
          <w:p w:rsidR="00FC4920" w:rsidRDefault="00FC4920" w:rsidP="00FC4920">
            <w:pPr>
              <w:widowControl/>
              <w:jc w:val="left"/>
              <w:rPr>
                <w:rFonts w:ascii="宋体" w:eastAsia="宋体" w:hAnsi="宋体" w:cs="宋体"/>
                <w:kern w:val="0"/>
                <w:sz w:val="22"/>
              </w:rPr>
            </w:pPr>
            <w:r w:rsidRPr="00F42A9E">
              <w:rPr>
                <w:rFonts w:ascii="宋体" w:eastAsia="宋体" w:hAnsi="宋体" w:cs="宋体" w:hint="eastAsia"/>
                <w:kern w:val="0"/>
                <w:sz w:val="22"/>
              </w:rPr>
              <w:t>①</w:t>
            </w:r>
            <w:r>
              <w:rPr>
                <w:rFonts w:ascii="宋体" w:eastAsia="宋体" w:hAnsi="宋体" w:cs="宋体" w:hint="eastAsia"/>
                <w:kern w:val="0"/>
                <w:sz w:val="22"/>
              </w:rPr>
              <w:t>突破关键技术1-2项；</w:t>
            </w:r>
          </w:p>
          <w:p w:rsidR="00FC4920" w:rsidRDefault="00FC4920" w:rsidP="00FC4920">
            <w:pPr>
              <w:widowControl/>
              <w:jc w:val="left"/>
              <w:rPr>
                <w:rFonts w:ascii="宋体" w:eastAsia="宋体" w:hAnsi="宋体" w:cs="宋体"/>
                <w:kern w:val="0"/>
                <w:sz w:val="22"/>
              </w:rPr>
            </w:pPr>
            <w:r w:rsidRPr="00F42A9E">
              <w:rPr>
                <w:rFonts w:ascii="宋体" w:eastAsia="宋体" w:hAnsi="宋体" w:cs="宋体" w:hint="eastAsia"/>
                <w:kern w:val="0"/>
                <w:sz w:val="22"/>
              </w:rPr>
              <w:t>②国内外刊物发表学术论文3篇，至少1篇为SCI检索论文；</w:t>
            </w:r>
          </w:p>
          <w:p w:rsidR="00FC4920" w:rsidRPr="00F42A9E" w:rsidRDefault="00FC4920" w:rsidP="00FC4920">
            <w:pPr>
              <w:widowControl/>
              <w:jc w:val="left"/>
              <w:rPr>
                <w:rFonts w:ascii="宋体" w:eastAsia="宋体" w:hAnsi="宋体" w:cs="宋体" w:hint="eastAsia"/>
                <w:kern w:val="0"/>
                <w:sz w:val="22"/>
              </w:rPr>
            </w:pPr>
            <w:r w:rsidRPr="00F42A9E">
              <w:rPr>
                <w:rFonts w:ascii="宋体" w:eastAsia="宋体" w:hAnsi="宋体" w:cs="宋体" w:hint="eastAsia"/>
                <w:kern w:val="0"/>
                <w:sz w:val="22"/>
              </w:rPr>
              <w:t>③申请国家专利1项；</w:t>
            </w:r>
            <w:bookmarkStart w:id="0" w:name="_GoBack"/>
            <w:bookmarkEnd w:id="0"/>
          </w:p>
        </w:tc>
      </w:tr>
    </w:tbl>
    <w:p w:rsidR="002F76B2" w:rsidRDefault="002F76B2"/>
    <w:sectPr w:rsidR="002F76B2" w:rsidSect="00F42A9E">
      <w:pgSz w:w="16838" w:h="11906" w:orient="landscape"/>
      <w:pgMar w:top="1418" w:right="249" w:bottom="244"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35"/>
    <w:rsid w:val="000D2723"/>
    <w:rsid w:val="00206554"/>
    <w:rsid w:val="002F76B2"/>
    <w:rsid w:val="00501F23"/>
    <w:rsid w:val="0087582F"/>
    <w:rsid w:val="008B3A35"/>
    <w:rsid w:val="00AF4876"/>
    <w:rsid w:val="00D87150"/>
    <w:rsid w:val="00DF386A"/>
    <w:rsid w:val="00EA7030"/>
    <w:rsid w:val="00F42A9E"/>
    <w:rsid w:val="00FA06D4"/>
    <w:rsid w:val="00FC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3FEE92-9A46-4BB1-9E4D-22F484D2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11</cp:revision>
  <dcterms:created xsi:type="dcterms:W3CDTF">2020-01-15T09:18:00Z</dcterms:created>
  <dcterms:modified xsi:type="dcterms:W3CDTF">2020-04-17T08:40:00Z</dcterms:modified>
</cp:coreProperties>
</file>